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C5" w:rsidRPr="0007558F" w:rsidRDefault="00C452C5" w:rsidP="00C452C5">
      <w:pPr>
        <w:rPr>
          <w:b/>
          <w:szCs w:val="24"/>
        </w:rPr>
      </w:pPr>
      <w:bookmarkStart w:id="0" w:name="_GoBack"/>
      <w:bookmarkEnd w:id="0"/>
      <w:r w:rsidRPr="0007558F">
        <w:rPr>
          <w:b/>
          <w:szCs w:val="24"/>
        </w:rPr>
        <w:t>РЕПУБЛИКА СРПСКА</w:t>
      </w:r>
    </w:p>
    <w:p w:rsidR="00CB226D" w:rsidRPr="0007558F" w:rsidRDefault="00C452C5" w:rsidP="0016440D">
      <w:pPr>
        <w:ind w:right="4905"/>
        <w:rPr>
          <w:b/>
          <w:szCs w:val="24"/>
        </w:rPr>
      </w:pPr>
      <w:r w:rsidRPr="0007558F">
        <w:rPr>
          <w:b/>
          <w:szCs w:val="24"/>
        </w:rPr>
        <w:t xml:space="preserve">МИНИСТАРСТВО ИНДУСТРИЈЕ, </w:t>
      </w:r>
    </w:p>
    <w:p w:rsidR="00C452C5" w:rsidRPr="0007558F" w:rsidRDefault="00C452C5" w:rsidP="00C452C5">
      <w:pPr>
        <w:ind w:right="4903"/>
        <w:rPr>
          <w:b/>
          <w:szCs w:val="24"/>
        </w:rPr>
      </w:pPr>
      <w:r w:rsidRPr="0007558F">
        <w:rPr>
          <w:b/>
          <w:szCs w:val="24"/>
        </w:rPr>
        <w:t>ЕНЕРГЕТИКЕ И РУДАРСТВА</w:t>
      </w:r>
    </w:p>
    <w:p w:rsidR="00C452C5" w:rsidRPr="0007558F" w:rsidRDefault="00C452C5" w:rsidP="00C452C5">
      <w:pPr>
        <w:tabs>
          <w:tab w:val="left" w:pos="7371"/>
        </w:tabs>
        <w:rPr>
          <w:b/>
          <w:szCs w:val="24"/>
          <w:lang w:val="sr-Cyrl-BA"/>
        </w:rPr>
      </w:pPr>
      <w:r w:rsidRPr="0007558F">
        <w:rPr>
          <w:b/>
          <w:szCs w:val="24"/>
        </w:rPr>
        <w:tab/>
      </w:r>
      <w:r w:rsidR="00B70330" w:rsidRPr="0007558F">
        <w:rPr>
          <w:b/>
          <w:szCs w:val="24"/>
          <w:lang w:val="sr-Cyrl-BA"/>
        </w:rPr>
        <w:tab/>
      </w:r>
      <w:r w:rsidRPr="0007558F">
        <w:rPr>
          <w:b/>
          <w:szCs w:val="24"/>
        </w:rPr>
        <w:t>ПРИЈЕДЛО</w:t>
      </w:r>
      <w:r w:rsidRPr="0007558F">
        <w:rPr>
          <w:b/>
          <w:szCs w:val="24"/>
          <w:lang w:val="sr-Cyrl-BA"/>
        </w:rPr>
        <w:t>Г</w:t>
      </w:r>
    </w:p>
    <w:p w:rsidR="00C452C5" w:rsidRPr="0007558F" w:rsidRDefault="00C452C5" w:rsidP="00C452C5">
      <w:pPr>
        <w:rPr>
          <w:sz w:val="28"/>
          <w:szCs w:val="28"/>
        </w:rPr>
      </w:pPr>
    </w:p>
    <w:p w:rsidR="00C452C5" w:rsidRPr="0007558F" w:rsidRDefault="00C452C5" w:rsidP="00C452C5">
      <w:pPr>
        <w:rPr>
          <w:sz w:val="28"/>
          <w:szCs w:val="28"/>
          <w:lang w:val="sr-Cyrl-BA"/>
        </w:rPr>
      </w:pPr>
    </w:p>
    <w:p w:rsidR="00C452C5" w:rsidRPr="0007558F" w:rsidRDefault="00C452C5" w:rsidP="00C452C5">
      <w:pPr>
        <w:rPr>
          <w:sz w:val="28"/>
          <w:szCs w:val="28"/>
          <w:lang w:val="sr-Cyrl-BA"/>
        </w:rPr>
      </w:pPr>
    </w:p>
    <w:p w:rsidR="00C452C5" w:rsidRPr="0007558F" w:rsidRDefault="00C452C5" w:rsidP="00C452C5">
      <w:pPr>
        <w:rPr>
          <w:sz w:val="28"/>
          <w:szCs w:val="28"/>
          <w:lang w:val="sr-Cyrl-BA"/>
        </w:rPr>
      </w:pPr>
    </w:p>
    <w:p w:rsidR="00C452C5" w:rsidRPr="0007558F" w:rsidRDefault="00C452C5" w:rsidP="00C452C5">
      <w:pPr>
        <w:rPr>
          <w:sz w:val="28"/>
          <w:szCs w:val="28"/>
        </w:rPr>
      </w:pPr>
    </w:p>
    <w:p w:rsidR="00EF00C0" w:rsidRPr="0007558F" w:rsidRDefault="00EF00C0" w:rsidP="00C452C5">
      <w:pPr>
        <w:rPr>
          <w:sz w:val="28"/>
          <w:szCs w:val="28"/>
        </w:rPr>
      </w:pPr>
    </w:p>
    <w:p w:rsidR="00EF00C0" w:rsidRPr="0007558F" w:rsidRDefault="00EF00C0" w:rsidP="00C452C5">
      <w:pPr>
        <w:rPr>
          <w:sz w:val="28"/>
          <w:szCs w:val="28"/>
        </w:rPr>
      </w:pPr>
    </w:p>
    <w:p w:rsidR="00EF00C0" w:rsidRPr="0007558F" w:rsidRDefault="00EF00C0" w:rsidP="00C452C5">
      <w:pPr>
        <w:rPr>
          <w:sz w:val="28"/>
          <w:szCs w:val="28"/>
        </w:rPr>
      </w:pPr>
    </w:p>
    <w:p w:rsidR="00C452C5" w:rsidRPr="0007558F" w:rsidRDefault="00C452C5" w:rsidP="00C452C5">
      <w:pPr>
        <w:pStyle w:val="Heading1"/>
        <w:jc w:val="center"/>
        <w:rPr>
          <w:rFonts w:ascii="Times New Roman" w:hAnsi="Times New Roman"/>
          <w:sz w:val="24"/>
          <w:szCs w:val="24"/>
        </w:rPr>
      </w:pPr>
      <w:bookmarkStart w:id="1" w:name="_Toc376950127"/>
      <w:r w:rsidRPr="0007558F">
        <w:rPr>
          <w:rFonts w:ascii="Times New Roman" w:hAnsi="Times New Roman"/>
          <w:sz w:val="24"/>
          <w:szCs w:val="24"/>
        </w:rPr>
        <w:t>ПРАВИЛНИК</w:t>
      </w:r>
      <w:bookmarkEnd w:id="1"/>
    </w:p>
    <w:p w:rsidR="00C452C5" w:rsidRPr="0007558F" w:rsidRDefault="00C452C5" w:rsidP="00C452C5">
      <w:pPr>
        <w:jc w:val="center"/>
        <w:rPr>
          <w:b/>
          <w:szCs w:val="24"/>
          <w:lang w:val="sr-Cyrl-BA"/>
        </w:rPr>
      </w:pPr>
      <w:r w:rsidRPr="0007558F">
        <w:rPr>
          <w:b/>
          <w:szCs w:val="24"/>
        </w:rPr>
        <w:t xml:space="preserve">О </w:t>
      </w:r>
      <w:r w:rsidR="001E5F5D">
        <w:rPr>
          <w:b/>
          <w:szCs w:val="24"/>
          <w:lang w:val="sr-Cyrl-CS"/>
        </w:rPr>
        <w:t>ПОКРЕТНОЈ</w:t>
      </w:r>
      <w:r w:rsidR="001E5F5D" w:rsidRPr="0007558F">
        <w:rPr>
          <w:b/>
          <w:szCs w:val="24"/>
          <w:lang w:val="sr-Cyrl-BA"/>
        </w:rPr>
        <w:t xml:space="preserve"> </w:t>
      </w:r>
      <w:r w:rsidRPr="0007558F">
        <w:rPr>
          <w:b/>
          <w:szCs w:val="24"/>
          <w:lang w:val="sr-Cyrl-BA"/>
        </w:rPr>
        <w:t>ОПРЕМИ ПОД ПРИТИСКОМ</w:t>
      </w:r>
    </w:p>
    <w:p w:rsidR="00C452C5" w:rsidRPr="0007558F" w:rsidRDefault="00C452C5" w:rsidP="00C452C5">
      <w:pPr>
        <w:rPr>
          <w:szCs w:val="24"/>
        </w:rPr>
      </w:pPr>
    </w:p>
    <w:p w:rsidR="00C452C5" w:rsidRPr="0007558F" w:rsidRDefault="00C452C5" w:rsidP="00C452C5">
      <w:pPr>
        <w:rPr>
          <w:sz w:val="28"/>
          <w:szCs w:val="28"/>
        </w:rPr>
      </w:pPr>
    </w:p>
    <w:p w:rsidR="00C452C5" w:rsidRPr="0007558F" w:rsidRDefault="00C452C5" w:rsidP="00C452C5">
      <w:pPr>
        <w:rPr>
          <w:sz w:val="28"/>
          <w:szCs w:val="28"/>
        </w:rPr>
      </w:pPr>
    </w:p>
    <w:p w:rsidR="00C452C5" w:rsidRPr="0007558F" w:rsidRDefault="00C452C5" w:rsidP="00C452C5">
      <w:pPr>
        <w:rPr>
          <w:sz w:val="28"/>
          <w:szCs w:val="28"/>
        </w:rPr>
      </w:pPr>
    </w:p>
    <w:p w:rsidR="00C452C5" w:rsidRPr="0007558F" w:rsidRDefault="00C452C5" w:rsidP="00C452C5">
      <w:pPr>
        <w:rPr>
          <w:sz w:val="28"/>
          <w:szCs w:val="28"/>
        </w:rPr>
      </w:pPr>
    </w:p>
    <w:p w:rsidR="00C452C5" w:rsidRPr="0007558F" w:rsidRDefault="00C452C5" w:rsidP="00C452C5">
      <w:pPr>
        <w:rPr>
          <w:sz w:val="28"/>
          <w:szCs w:val="28"/>
        </w:rPr>
      </w:pPr>
    </w:p>
    <w:p w:rsidR="00C452C5" w:rsidRPr="0007558F" w:rsidRDefault="00C452C5" w:rsidP="00C452C5">
      <w:pPr>
        <w:rPr>
          <w:sz w:val="28"/>
          <w:szCs w:val="28"/>
        </w:rPr>
      </w:pPr>
    </w:p>
    <w:p w:rsidR="00C452C5" w:rsidRPr="00786D0B" w:rsidRDefault="00C452C5" w:rsidP="00C452C5">
      <w:pPr>
        <w:rPr>
          <w:sz w:val="28"/>
          <w:szCs w:val="28"/>
          <w:lang w:val="sr-Cyrl-BA"/>
        </w:rPr>
      </w:pPr>
    </w:p>
    <w:p w:rsidR="00C452C5" w:rsidRDefault="00C452C5" w:rsidP="00C452C5">
      <w:pPr>
        <w:rPr>
          <w:sz w:val="28"/>
          <w:szCs w:val="28"/>
          <w:lang w:val="sr-Cyrl-BA"/>
        </w:rPr>
      </w:pPr>
    </w:p>
    <w:p w:rsidR="00786D0B" w:rsidRDefault="00786D0B" w:rsidP="00C452C5">
      <w:pPr>
        <w:rPr>
          <w:sz w:val="28"/>
          <w:szCs w:val="28"/>
          <w:lang w:val="sr-Cyrl-BA"/>
        </w:rPr>
      </w:pPr>
    </w:p>
    <w:p w:rsidR="00786D0B" w:rsidRDefault="00786D0B" w:rsidP="00C452C5">
      <w:pPr>
        <w:rPr>
          <w:sz w:val="28"/>
          <w:szCs w:val="28"/>
          <w:lang w:val="sr-Cyrl-BA"/>
        </w:rPr>
      </w:pPr>
    </w:p>
    <w:p w:rsidR="00786D0B" w:rsidRDefault="00786D0B" w:rsidP="00C452C5">
      <w:pPr>
        <w:rPr>
          <w:sz w:val="28"/>
          <w:szCs w:val="28"/>
          <w:lang w:val="sr-Cyrl-BA"/>
        </w:rPr>
      </w:pPr>
    </w:p>
    <w:p w:rsidR="00786D0B" w:rsidRDefault="00786D0B" w:rsidP="00C452C5">
      <w:pPr>
        <w:rPr>
          <w:sz w:val="28"/>
          <w:szCs w:val="28"/>
          <w:lang w:val="sr-Cyrl-BA"/>
        </w:rPr>
      </w:pPr>
    </w:p>
    <w:p w:rsidR="00786D0B" w:rsidRDefault="00786D0B" w:rsidP="00C452C5">
      <w:pPr>
        <w:rPr>
          <w:sz w:val="28"/>
          <w:szCs w:val="28"/>
          <w:lang w:val="sr-Cyrl-BA"/>
        </w:rPr>
      </w:pPr>
    </w:p>
    <w:p w:rsidR="00786D0B" w:rsidRDefault="00786D0B" w:rsidP="00C452C5">
      <w:pPr>
        <w:rPr>
          <w:sz w:val="28"/>
          <w:szCs w:val="28"/>
          <w:lang w:val="sr-Cyrl-BA"/>
        </w:rPr>
      </w:pPr>
    </w:p>
    <w:p w:rsidR="00786D0B" w:rsidRDefault="00786D0B" w:rsidP="00C452C5">
      <w:pPr>
        <w:rPr>
          <w:sz w:val="28"/>
          <w:szCs w:val="28"/>
          <w:lang w:val="sr-Cyrl-BA"/>
        </w:rPr>
      </w:pPr>
    </w:p>
    <w:p w:rsidR="00786D0B" w:rsidRDefault="00786D0B" w:rsidP="00C452C5">
      <w:pPr>
        <w:rPr>
          <w:sz w:val="28"/>
          <w:szCs w:val="28"/>
          <w:lang w:val="sr-Cyrl-BA"/>
        </w:rPr>
      </w:pPr>
    </w:p>
    <w:p w:rsidR="00786D0B" w:rsidRDefault="00786D0B" w:rsidP="00C452C5">
      <w:pPr>
        <w:rPr>
          <w:sz w:val="28"/>
          <w:szCs w:val="28"/>
          <w:lang w:val="sr-Cyrl-BA"/>
        </w:rPr>
      </w:pPr>
    </w:p>
    <w:p w:rsidR="0029640D" w:rsidRDefault="0029640D" w:rsidP="00C452C5">
      <w:pPr>
        <w:rPr>
          <w:sz w:val="28"/>
          <w:szCs w:val="28"/>
          <w:lang w:val="sr-Cyrl-BA"/>
        </w:rPr>
      </w:pPr>
    </w:p>
    <w:p w:rsidR="00786D0B" w:rsidRDefault="00786D0B" w:rsidP="00C452C5">
      <w:pPr>
        <w:rPr>
          <w:sz w:val="28"/>
          <w:szCs w:val="28"/>
          <w:lang w:val="sr-Cyrl-BA"/>
        </w:rPr>
      </w:pPr>
    </w:p>
    <w:p w:rsidR="0016440D" w:rsidRPr="00B52556" w:rsidRDefault="00590507" w:rsidP="00B52556">
      <w:pPr>
        <w:jc w:val="center"/>
        <w:rPr>
          <w:szCs w:val="24"/>
          <w:lang w:val="sr-Cyrl-BA"/>
        </w:rPr>
      </w:pPr>
      <w:r w:rsidRPr="00B52556">
        <w:rPr>
          <w:szCs w:val="24"/>
          <w:lang w:val="sr-Cyrl-BA"/>
        </w:rPr>
        <w:t xml:space="preserve">Бања Лука, </w:t>
      </w:r>
      <w:r w:rsidR="003A1E39">
        <w:rPr>
          <w:szCs w:val="24"/>
          <w:lang w:val="sr-Cyrl-BA"/>
        </w:rPr>
        <w:t>децембар</w:t>
      </w:r>
      <w:r w:rsidR="0016440D" w:rsidRPr="00B52556">
        <w:rPr>
          <w:szCs w:val="24"/>
          <w:lang w:val="sr-Cyrl-BA"/>
        </w:rPr>
        <w:t>, 2016.</w:t>
      </w:r>
    </w:p>
    <w:p w:rsidR="006C4865" w:rsidRDefault="006C4865" w:rsidP="00B52B69">
      <w:pPr>
        <w:rPr>
          <w:szCs w:val="24"/>
        </w:rPr>
      </w:pPr>
    </w:p>
    <w:p w:rsidR="00B52B69" w:rsidRDefault="00B52B69" w:rsidP="00B52B69">
      <w:pPr>
        <w:rPr>
          <w:szCs w:val="24"/>
        </w:rPr>
      </w:pPr>
      <w:r w:rsidRPr="0007558F">
        <w:rPr>
          <w:szCs w:val="24"/>
          <w:lang w:val="sr-Cyrl-CS"/>
        </w:rPr>
        <w:lastRenderedPageBreak/>
        <w:t>На основу члана 6.</w:t>
      </w:r>
      <w:r w:rsidR="00583BE3" w:rsidRPr="0007558F">
        <w:rPr>
          <w:szCs w:val="24"/>
          <w:lang w:val="sr-Cyrl-CS"/>
        </w:rPr>
        <w:t xml:space="preserve"> </w:t>
      </w:r>
      <w:r w:rsidR="00583BE3" w:rsidRPr="0007558F">
        <w:rPr>
          <w:szCs w:val="24"/>
          <w:lang w:val="sr-Cyrl-BA"/>
        </w:rPr>
        <w:t>тачка б)</w:t>
      </w:r>
      <w:r w:rsidRPr="0007558F">
        <w:rPr>
          <w:szCs w:val="24"/>
          <w:lang w:val="sr-Cyrl-CS"/>
        </w:rPr>
        <w:t xml:space="preserve"> Закона о техничким прописима Републике Српске </w:t>
      </w:r>
      <w:r w:rsidRPr="0007558F">
        <w:rPr>
          <w:szCs w:val="24"/>
        </w:rPr>
        <w:t>(“Службени</w:t>
      </w:r>
      <w:r w:rsidR="008F2B19" w:rsidRPr="0007558F">
        <w:rPr>
          <w:szCs w:val="24"/>
        </w:rPr>
        <w:t xml:space="preserve"> </w:t>
      </w:r>
      <w:r w:rsidRPr="0007558F">
        <w:rPr>
          <w:szCs w:val="24"/>
        </w:rPr>
        <w:t>гласник</w:t>
      </w:r>
      <w:r w:rsidR="008F2B19" w:rsidRPr="0007558F">
        <w:rPr>
          <w:szCs w:val="24"/>
        </w:rPr>
        <w:t xml:space="preserve"> </w:t>
      </w:r>
      <w:r w:rsidRPr="0007558F">
        <w:rPr>
          <w:szCs w:val="24"/>
        </w:rPr>
        <w:t>Републике</w:t>
      </w:r>
      <w:r w:rsidR="008F2B19" w:rsidRPr="0007558F">
        <w:rPr>
          <w:szCs w:val="24"/>
        </w:rPr>
        <w:t xml:space="preserve"> </w:t>
      </w:r>
      <w:r w:rsidRPr="0007558F">
        <w:rPr>
          <w:szCs w:val="24"/>
        </w:rPr>
        <w:t>Српске”, бр</w:t>
      </w:r>
      <w:r w:rsidRPr="0007558F">
        <w:rPr>
          <w:szCs w:val="24"/>
          <w:lang w:val="sr-Cyrl-CS"/>
        </w:rPr>
        <w:t>ој</w:t>
      </w:r>
      <w:r w:rsidR="008F2B19" w:rsidRPr="0007558F">
        <w:rPr>
          <w:szCs w:val="24"/>
          <w:lang w:val="sr-Latn-CS"/>
        </w:rPr>
        <w:t xml:space="preserve"> </w:t>
      </w:r>
      <w:r w:rsidRPr="0007558F">
        <w:rPr>
          <w:szCs w:val="24"/>
          <w:lang w:val="sr-Cyrl-CS"/>
        </w:rPr>
        <w:t>98/13</w:t>
      </w:r>
      <w:r w:rsidR="009F64F0" w:rsidRPr="0007558F">
        <w:rPr>
          <w:szCs w:val="24"/>
        </w:rPr>
        <w:t>)</w:t>
      </w:r>
      <w:r w:rsidR="008F2B19" w:rsidRPr="0007558F">
        <w:rPr>
          <w:szCs w:val="24"/>
        </w:rPr>
        <w:t xml:space="preserve"> </w:t>
      </w:r>
      <w:r w:rsidRPr="0007558F">
        <w:rPr>
          <w:szCs w:val="24"/>
        </w:rPr>
        <w:t>и члана 82. став 2. Закона о републичкој</w:t>
      </w:r>
      <w:r w:rsidR="008F2B19" w:rsidRPr="0007558F">
        <w:rPr>
          <w:szCs w:val="24"/>
        </w:rPr>
        <w:t xml:space="preserve"> </w:t>
      </w:r>
      <w:r w:rsidRPr="0007558F">
        <w:rPr>
          <w:szCs w:val="24"/>
        </w:rPr>
        <w:t>управи</w:t>
      </w:r>
      <w:r w:rsidR="008F2B19" w:rsidRPr="0007558F">
        <w:rPr>
          <w:szCs w:val="24"/>
        </w:rPr>
        <w:t xml:space="preserve"> </w:t>
      </w:r>
      <w:r w:rsidRPr="0007558F">
        <w:rPr>
          <w:szCs w:val="24"/>
        </w:rPr>
        <w:t>(“Службени</w:t>
      </w:r>
      <w:r w:rsidR="008F2B19" w:rsidRPr="0007558F">
        <w:rPr>
          <w:szCs w:val="24"/>
        </w:rPr>
        <w:t xml:space="preserve"> </w:t>
      </w:r>
      <w:r w:rsidRPr="0007558F">
        <w:rPr>
          <w:szCs w:val="24"/>
        </w:rPr>
        <w:t>гласник</w:t>
      </w:r>
      <w:r w:rsidR="008F2B19" w:rsidRPr="0007558F">
        <w:rPr>
          <w:szCs w:val="24"/>
        </w:rPr>
        <w:t xml:space="preserve"> </w:t>
      </w:r>
      <w:r w:rsidRPr="0007558F">
        <w:rPr>
          <w:szCs w:val="24"/>
        </w:rPr>
        <w:t>Републике</w:t>
      </w:r>
      <w:r w:rsidR="008F2B19" w:rsidRPr="0007558F">
        <w:rPr>
          <w:szCs w:val="24"/>
        </w:rPr>
        <w:t xml:space="preserve"> </w:t>
      </w:r>
      <w:r w:rsidRPr="0007558F">
        <w:rPr>
          <w:szCs w:val="24"/>
        </w:rPr>
        <w:t>Српске”, бр. 118/08, 11/09,74/10, 86/10, 24/12 и 121/12), министар индустрије, енергетике и рударства</w:t>
      </w:r>
      <w:r w:rsidR="006C4536">
        <w:rPr>
          <w:szCs w:val="24"/>
          <w:lang w:val="sr-Cyrl-BA"/>
        </w:rPr>
        <w:t>,</w:t>
      </w:r>
      <w:r w:rsidRPr="0007558F">
        <w:rPr>
          <w:szCs w:val="24"/>
        </w:rPr>
        <w:t xml:space="preserve"> д о н о с и</w:t>
      </w:r>
    </w:p>
    <w:p w:rsidR="004C1A5A" w:rsidRDefault="004C1A5A" w:rsidP="009132CF">
      <w:pPr>
        <w:spacing w:after="120"/>
        <w:jc w:val="center"/>
        <w:rPr>
          <w:szCs w:val="24"/>
        </w:rPr>
      </w:pPr>
    </w:p>
    <w:p w:rsidR="009F64F0" w:rsidRPr="0007558F" w:rsidRDefault="009F64F0" w:rsidP="00D76D46">
      <w:pPr>
        <w:jc w:val="center"/>
        <w:rPr>
          <w:b/>
          <w:szCs w:val="24"/>
          <w:lang w:val="sr-Cyrl-CS"/>
        </w:rPr>
      </w:pPr>
      <w:r w:rsidRPr="0007558F">
        <w:rPr>
          <w:b/>
          <w:szCs w:val="24"/>
          <w:lang w:val="sr-Cyrl-CS"/>
        </w:rPr>
        <w:t>ПРАВИЛНИК</w:t>
      </w:r>
    </w:p>
    <w:p w:rsidR="009F64F0" w:rsidRDefault="009F64F0" w:rsidP="00D76D46">
      <w:pPr>
        <w:jc w:val="center"/>
        <w:rPr>
          <w:b/>
          <w:szCs w:val="24"/>
          <w:lang w:val="sr-Cyrl-BA"/>
        </w:rPr>
      </w:pPr>
      <w:r w:rsidRPr="0007558F">
        <w:rPr>
          <w:b/>
          <w:szCs w:val="24"/>
          <w:lang w:val="sr-Cyrl-CS"/>
        </w:rPr>
        <w:t xml:space="preserve">О </w:t>
      </w:r>
      <w:r w:rsidR="0002166B">
        <w:rPr>
          <w:b/>
          <w:szCs w:val="24"/>
          <w:lang w:val="sr-Cyrl-CS"/>
        </w:rPr>
        <w:t>ПОКРЕТНОЈ</w:t>
      </w:r>
      <w:r w:rsidRPr="0007558F">
        <w:rPr>
          <w:b/>
          <w:szCs w:val="24"/>
          <w:lang w:val="sr-Cyrl-BA"/>
        </w:rPr>
        <w:t xml:space="preserve"> ОПРЕМИ ПОД ПРИТИСКОМ</w:t>
      </w:r>
    </w:p>
    <w:p w:rsidR="00C6182E" w:rsidRDefault="00C6182E" w:rsidP="00D76D46">
      <w:pPr>
        <w:jc w:val="center"/>
        <w:rPr>
          <w:b/>
          <w:szCs w:val="24"/>
          <w:lang w:val="sr-Latn-BA"/>
        </w:rPr>
      </w:pPr>
    </w:p>
    <w:p w:rsidR="00D76D46" w:rsidRPr="00100FC4" w:rsidRDefault="00D76D46" w:rsidP="00C86FE1">
      <w:pPr>
        <w:jc w:val="center"/>
        <w:rPr>
          <w:szCs w:val="24"/>
          <w:lang w:val="sr-Latn-CS"/>
        </w:rPr>
      </w:pPr>
      <w:r w:rsidRPr="00100FC4">
        <w:rPr>
          <w:szCs w:val="24"/>
          <w:lang w:val="sr-Cyrl-CS"/>
        </w:rPr>
        <w:t>Члан 1</w:t>
      </w:r>
      <w:r w:rsidR="001E655E" w:rsidRPr="00100FC4">
        <w:rPr>
          <w:szCs w:val="24"/>
          <w:lang w:val="sr-Latn-CS"/>
        </w:rPr>
        <w:t>.</w:t>
      </w:r>
    </w:p>
    <w:p w:rsidR="006D303C" w:rsidRDefault="006D303C" w:rsidP="0035615E">
      <w:pPr>
        <w:ind w:firstLine="720"/>
        <w:rPr>
          <w:lang w:val="sr-Cyrl-BA"/>
        </w:rPr>
      </w:pPr>
      <w:r w:rsidRPr="00100FC4">
        <w:rPr>
          <w:lang w:val="sr-Cyrl-RS"/>
        </w:rPr>
        <w:t xml:space="preserve">Овим </w:t>
      </w:r>
      <w:r w:rsidRPr="00100FC4">
        <w:rPr>
          <w:lang w:val="sr-Cyrl-BA"/>
        </w:rPr>
        <w:t>п</w:t>
      </w:r>
      <w:r w:rsidRPr="00100FC4">
        <w:rPr>
          <w:lang w:val="sr-Cyrl-RS"/>
        </w:rPr>
        <w:t xml:space="preserve">равилником </w:t>
      </w:r>
      <w:r w:rsidRPr="00100FC4">
        <w:rPr>
          <w:lang w:val="sr-Cyrl-BA"/>
        </w:rPr>
        <w:t>ближе се утврђују захтјеви за безбједност,</w:t>
      </w:r>
      <w:r w:rsidR="00ED35E8" w:rsidRPr="00100FC4">
        <w:t xml:space="preserve"> </w:t>
      </w:r>
      <w:r w:rsidR="00ED35E8" w:rsidRPr="00100FC4">
        <w:rPr>
          <w:lang w:val="sr-Cyrl-BA"/>
        </w:rPr>
        <w:t>обавезе привредних субјеката,</w:t>
      </w:r>
      <w:r w:rsidRPr="00E448EE">
        <w:rPr>
          <w:lang w:val="sr-Cyrl-BA"/>
        </w:rPr>
        <w:t xml:space="preserve"> поступци оцјењивања усаглашености покретне опреме под </w:t>
      </w:r>
      <w:r w:rsidRPr="00463CC2">
        <w:rPr>
          <w:lang w:val="sr-Cyrl-BA"/>
        </w:rPr>
        <w:t>притиском</w:t>
      </w:r>
      <w:r w:rsidR="0035615E">
        <w:rPr>
          <w:lang w:val="sr-Cyrl-BA"/>
        </w:rPr>
        <w:t>,</w:t>
      </w:r>
      <w:r w:rsidRPr="00463CC2">
        <w:rPr>
          <w:lang w:val="sr-Cyrl-BA"/>
        </w:rPr>
        <w:t xml:space="preserve"> услови које су обавезна да испуне тијела за оцјењивање усаглашености и поступак њиховог именовања, знак усаглашености и начин означавања </w:t>
      </w:r>
      <w:r w:rsidR="00D25D50">
        <w:rPr>
          <w:lang w:val="sr-Cyrl-BA"/>
        </w:rPr>
        <w:t>покретне</w:t>
      </w:r>
      <w:r w:rsidRPr="00463CC2">
        <w:rPr>
          <w:lang w:val="sr-Cyrl-BA"/>
        </w:rPr>
        <w:t xml:space="preserve"> оп</w:t>
      </w:r>
      <w:r w:rsidR="00786D0B" w:rsidRPr="00463CC2">
        <w:rPr>
          <w:lang w:val="sr-Cyrl-BA"/>
        </w:rPr>
        <w:t>реме под прит</w:t>
      </w:r>
      <w:r w:rsidRPr="00463CC2">
        <w:rPr>
          <w:lang w:val="sr-Cyrl-BA"/>
        </w:rPr>
        <w:t>иском која се производ</w:t>
      </w:r>
      <w:r w:rsidR="00786D0B" w:rsidRPr="00463CC2">
        <w:rPr>
          <w:lang w:val="sr-Cyrl-BA"/>
        </w:rPr>
        <w:t>и</w:t>
      </w:r>
      <w:r w:rsidRPr="00463CC2">
        <w:rPr>
          <w:lang w:val="sr-Cyrl-BA"/>
        </w:rPr>
        <w:t xml:space="preserve"> или ставља </w:t>
      </w:r>
      <w:r w:rsidR="0035615E">
        <w:rPr>
          <w:lang w:val="sr-Cyrl-BA"/>
        </w:rPr>
        <w:t>на тржиште</w:t>
      </w:r>
      <w:r w:rsidR="00786D0B" w:rsidRPr="00463CC2">
        <w:rPr>
          <w:lang w:val="sr-Cyrl-BA"/>
        </w:rPr>
        <w:t xml:space="preserve"> Републике Српске.</w:t>
      </w:r>
    </w:p>
    <w:p w:rsidR="00BB6A5C" w:rsidRPr="008E260B" w:rsidRDefault="00BB6A5C" w:rsidP="0035615E">
      <w:pPr>
        <w:spacing w:after="120"/>
        <w:rPr>
          <w:b/>
          <w:color w:val="000000"/>
          <w:szCs w:val="24"/>
        </w:rPr>
      </w:pPr>
    </w:p>
    <w:p w:rsidR="003C2267" w:rsidRPr="00C73142" w:rsidRDefault="003C2267" w:rsidP="00CB226D">
      <w:pPr>
        <w:pStyle w:val="ListParagraph"/>
        <w:spacing w:after="120"/>
        <w:ind w:left="0"/>
        <w:jc w:val="center"/>
        <w:rPr>
          <w:color w:val="000000"/>
          <w:szCs w:val="24"/>
          <w:lang w:val="sr-Cyrl-CS"/>
        </w:rPr>
      </w:pPr>
      <w:r w:rsidRPr="00C73142">
        <w:rPr>
          <w:color w:val="000000"/>
          <w:szCs w:val="24"/>
          <w:lang w:val="sr-Cyrl-CS"/>
        </w:rPr>
        <w:t>Члан 2.</w:t>
      </w:r>
    </w:p>
    <w:p w:rsidR="00D4157B" w:rsidRPr="0000459D" w:rsidRDefault="00057166" w:rsidP="001E655E">
      <w:pPr>
        <w:spacing w:after="120"/>
        <w:rPr>
          <w:szCs w:val="24"/>
          <w:lang w:val="sr-Cyrl-CS"/>
        </w:rPr>
      </w:pPr>
      <w:r w:rsidRPr="0000459D">
        <w:rPr>
          <w:szCs w:val="24"/>
          <w:lang w:val="sr-Cyrl-CS"/>
        </w:rPr>
        <w:t xml:space="preserve"> </w:t>
      </w:r>
      <w:r w:rsidR="00FC61F4" w:rsidRPr="0000459D">
        <w:rPr>
          <w:szCs w:val="24"/>
          <w:lang w:val="sr-Cyrl-CS"/>
        </w:rPr>
        <w:t>Одредбе овог п</w:t>
      </w:r>
      <w:r w:rsidR="00932360" w:rsidRPr="0000459D">
        <w:rPr>
          <w:szCs w:val="24"/>
          <w:lang w:val="sr-Cyrl-CS"/>
        </w:rPr>
        <w:t>равилник</w:t>
      </w:r>
      <w:r w:rsidR="000672AF" w:rsidRPr="0000459D">
        <w:rPr>
          <w:szCs w:val="24"/>
          <w:lang w:val="sr-Cyrl-CS"/>
        </w:rPr>
        <w:t>а</w:t>
      </w:r>
      <w:r w:rsidR="00432CF2" w:rsidRPr="0000459D">
        <w:rPr>
          <w:szCs w:val="24"/>
          <w:lang w:val="sr-Cyrl-CS"/>
        </w:rPr>
        <w:t xml:space="preserve"> </w:t>
      </w:r>
      <w:r w:rsidR="00FC61F4" w:rsidRPr="0000459D">
        <w:rPr>
          <w:szCs w:val="24"/>
          <w:lang w:val="sr-Cyrl-CS"/>
        </w:rPr>
        <w:t>примјењују се на</w:t>
      </w:r>
      <w:r w:rsidR="00216CDF" w:rsidRPr="0000459D">
        <w:rPr>
          <w:szCs w:val="24"/>
          <w:lang w:val="sr-Cyrl-CS"/>
        </w:rPr>
        <w:t xml:space="preserve">: </w:t>
      </w:r>
    </w:p>
    <w:p w:rsidR="00D4157B" w:rsidRPr="0000459D" w:rsidRDefault="005D20FB" w:rsidP="00D1414E">
      <w:pPr>
        <w:ind w:firstLine="720"/>
        <w:rPr>
          <w:szCs w:val="24"/>
          <w:lang w:val="sr-Cyrl-CS"/>
        </w:rPr>
      </w:pPr>
      <w:r w:rsidRPr="0000459D">
        <w:rPr>
          <w:color w:val="000000"/>
          <w:szCs w:val="24"/>
          <w:lang w:val="sr-Cyrl-CS"/>
        </w:rPr>
        <w:t>1</w:t>
      </w:r>
      <w:r w:rsidR="003D0C92" w:rsidRPr="0000459D">
        <w:rPr>
          <w:color w:val="000000"/>
          <w:szCs w:val="24"/>
          <w:lang w:val="sr-Cyrl-CS"/>
        </w:rPr>
        <w:t xml:space="preserve">) </w:t>
      </w:r>
      <w:r w:rsidR="00D4157B" w:rsidRPr="0000459D">
        <w:rPr>
          <w:color w:val="000000"/>
          <w:szCs w:val="24"/>
          <w:lang w:val="sr-Cyrl-CS"/>
        </w:rPr>
        <w:t xml:space="preserve">нову </w:t>
      </w:r>
      <w:r w:rsidR="00D25D50">
        <w:rPr>
          <w:color w:val="000000"/>
          <w:szCs w:val="24"/>
          <w:lang w:val="sr-Cyrl-CS"/>
        </w:rPr>
        <w:t>покретну</w:t>
      </w:r>
      <w:r w:rsidR="00D4157B" w:rsidRPr="0000459D">
        <w:rPr>
          <w:color w:val="000000"/>
          <w:szCs w:val="24"/>
          <w:lang w:val="sr-Cyrl-CS"/>
        </w:rPr>
        <w:t xml:space="preserve"> </w:t>
      </w:r>
      <w:r w:rsidR="00991977" w:rsidRPr="0000459D">
        <w:rPr>
          <w:color w:val="000000"/>
          <w:szCs w:val="24"/>
          <w:lang w:val="sr-Cyrl-CS"/>
        </w:rPr>
        <w:t>опрему под</w:t>
      </w:r>
      <w:r w:rsidR="003C2267" w:rsidRPr="0000459D">
        <w:rPr>
          <w:color w:val="000000"/>
          <w:szCs w:val="24"/>
          <w:lang w:val="sr-Cyrl-CS"/>
        </w:rPr>
        <w:t xml:space="preserve"> притиском</w:t>
      </w:r>
      <w:r w:rsidR="00881F94" w:rsidRPr="0000459D">
        <w:rPr>
          <w:color w:val="000000"/>
          <w:szCs w:val="24"/>
          <w:lang w:val="sr-Cyrl-CS"/>
        </w:rPr>
        <w:t xml:space="preserve"> дефинисану у</w:t>
      </w:r>
      <w:r w:rsidR="00932F2D" w:rsidRPr="0000459D">
        <w:rPr>
          <w:color w:val="000000"/>
          <w:szCs w:val="24"/>
          <w:lang w:val="sr-Cyrl-CS"/>
        </w:rPr>
        <w:t xml:space="preserve"> </w:t>
      </w:r>
      <w:r w:rsidR="00881F94" w:rsidRPr="0000459D">
        <w:rPr>
          <w:color w:val="000000"/>
          <w:szCs w:val="24"/>
          <w:lang w:val="sr-Cyrl-CS"/>
        </w:rPr>
        <w:t xml:space="preserve">члану </w:t>
      </w:r>
      <w:r w:rsidR="00881F94" w:rsidRPr="0000459D">
        <w:rPr>
          <w:szCs w:val="24"/>
          <w:lang w:val="sr-Cyrl-CS"/>
        </w:rPr>
        <w:t>3</w:t>
      </w:r>
      <w:r w:rsidR="0035615E">
        <w:rPr>
          <w:szCs w:val="24"/>
          <w:lang w:val="sr-Cyrl-CS"/>
        </w:rPr>
        <w:t>. став 1. овог правилника</w:t>
      </w:r>
      <w:r w:rsidR="00216CDF" w:rsidRPr="0000459D">
        <w:rPr>
          <w:szCs w:val="24"/>
          <w:lang w:val="sr-Cyrl-CS"/>
        </w:rPr>
        <w:t>,</w:t>
      </w:r>
      <w:r w:rsidR="003C2267" w:rsidRPr="0000459D">
        <w:rPr>
          <w:szCs w:val="24"/>
          <w:lang w:val="sr-Cyrl-CS"/>
        </w:rPr>
        <w:t xml:space="preserve"> </w:t>
      </w:r>
      <w:r w:rsidR="00432CF2" w:rsidRPr="0000459D">
        <w:rPr>
          <w:szCs w:val="24"/>
          <w:lang w:val="sr-Cyrl-CS"/>
        </w:rPr>
        <w:t xml:space="preserve">у циљу </w:t>
      </w:r>
      <w:r w:rsidR="005A4395" w:rsidRPr="0000459D">
        <w:rPr>
          <w:szCs w:val="24"/>
          <w:lang w:val="sr-Cyrl-CS"/>
        </w:rPr>
        <w:t>њеног стављања на тржиште</w:t>
      </w:r>
      <w:r w:rsidR="003C2267" w:rsidRPr="0000459D">
        <w:rPr>
          <w:szCs w:val="24"/>
          <w:lang w:val="sr-Cyrl-CS"/>
        </w:rPr>
        <w:t>,</w:t>
      </w:r>
    </w:p>
    <w:p w:rsidR="00B26FA4" w:rsidRPr="0000459D" w:rsidRDefault="005D20FB" w:rsidP="00D1414E">
      <w:pPr>
        <w:ind w:firstLine="720"/>
        <w:rPr>
          <w:szCs w:val="24"/>
          <w:lang w:val="sr-Cyrl-BA"/>
        </w:rPr>
      </w:pPr>
      <w:r w:rsidRPr="0000459D">
        <w:rPr>
          <w:szCs w:val="24"/>
          <w:lang w:val="sr-Cyrl-CS"/>
        </w:rPr>
        <w:t>2</w:t>
      </w:r>
      <w:r w:rsidR="00432CF2" w:rsidRPr="0000459D">
        <w:rPr>
          <w:szCs w:val="24"/>
          <w:lang w:val="sr-Cyrl-CS"/>
        </w:rPr>
        <w:t xml:space="preserve">) </w:t>
      </w:r>
      <w:r w:rsidR="00B26FA4" w:rsidRPr="0000459D">
        <w:rPr>
          <w:szCs w:val="24"/>
          <w:lang w:val="sr-Cyrl-CS"/>
        </w:rPr>
        <w:t xml:space="preserve">постојећу </w:t>
      </w:r>
      <w:r w:rsidR="00D25D50">
        <w:rPr>
          <w:szCs w:val="24"/>
          <w:lang w:val="sr-Cyrl-CS"/>
        </w:rPr>
        <w:t>покретну</w:t>
      </w:r>
      <w:r w:rsidR="00B26FA4" w:rsidRPr="0000459D">
        <w:rPr>
          <w:szCs w:val="24"/>
          <w:lang w:val="sr-Cyrl-CS"/>
        </w:rPr>
        <w:t xml:space="preserve"> опрему под притис</w:t>
      </w:r>
      <w:r w:rsidR="00EC24E3">
        <w:rPr>
          <w:szCs w:val="24"/>
          <w:lang w:val="sr-Cyrl-CS"/>
        </w:rPr>
        <w:t>ком дефинисану у члану 3. став 1. овог правилника</w:t>
      </w:r>
      <w:r w:rsidR="00B26FA4" w:rsidRPr="0000459D">
        <w:rPr>
          <w:szCs w:val="24"/>
          <w:lang w:val="sr-Cyrl-CS"/>
        </w:rPr>
        <w:t>, која је произведена и стављена на тржиште прије ступ</w:t>
      </w:r>
      <w:r w:rsidR="00EC24E3">
        <w:rPr>
          <w:szCs w:val="24"/>
          <w:lang w:val="sr-Cyrl-CS"/>
        </w:rPr>
        <w:t>ања на снагу овог правилника, и</w:t>
      </w:r>
      <w:r w:rsidR="00B26FA4" w:rsidRPr="0000459D">
        <w:rPr>
          <w:szCs w:val="24"/>
          <w:lang w:val="sr-Cyrl-CS"/>
        </w:rPr>
        <w:t xml:space="preserve"> која на себи има ознаке усаглашености прописане важећим издањима </w:t>
      </w:r>
      <w:r w:rsidR="00B26FA4" w:rsidRPr="0000459D">
        <w:rPr>
          <w:rFonts w:eastAsia="Arial Unicode MS"/>
          <w:szCs w:val="24"/>
          <w:lang w:val="sr-Cyrl-CS"/>
        </w:rPr>
        <w:t>АДР, РИД и АДН споразума</w:t>
      </w:r>
      <w:r w:rsidR="00B26FA4" w:rsidRPr="0000459D">
        <w:rPr>
          <w:szCs w:val="24"/>
          <w:lang w:val="sr-Cyrl-CS"/>
        </w:rPr>
        <w:t xml:space="preserve">, ради њених редовних </w:t>
      </w:r>
      <w:r w:rsidR="00B26FA4" w:rsidRPr="0000459D">
        <w:rPr>
          <w:szCs w:val="24"/>
          <w:lang w:val="sr-Cyrl-BA"/>
        </w:rPr>
        <w:t xml:space="preserve">прегледа, </w:t>
      </w:r>
      <w:r w:rsidR="00B26FA4" w:rsidRPr="008E260B">
        <w:rPr>
          <w:szCs w:val="24"/>
          <w:lang w:val="sr-Cyrl-BA"/>
        </w:rPr>
        <w:t>међупрегледа,</w:t>
      </w:r>
      <w:r w:rsidR="00B26FA4" w:rsidRPr="0000459D">
        <w:rPr>
          <w:szCs w:val="24"/>
          <w:lang w:val="sr-Cyrl-BA"/>
        </w:rPr>
        <w:t xml:space="preserve"> ванредних </w:t>
      </w:r>
      <w:r w:rsidR="00976C5D" w:rsidRPr="0000459D">
        <w:rPr>
          <w:szCs w:val="24"/>
          <w:lang w:val="sr-Cyrl-BA"/>
        </w:rPr>
        <w:t>провјера</w:t>
      </w:r>
      <w:r w:rsidR="00EC24E3">
        <w:rPr>
          <w:szCs w:val="24"/>
          <w:lang w:val="sr-Cyrl-BA"/>
        </w:rPr>
        <w:t xml:space="preserve"> и њене употребе и</w:t>
      </w:r>
    </w:p>
    <w:p w:rsidR="00B52556" w:rsidRDefault="00B26FA4" w:rsidP="00D1414E">
      <w:pPr>
        <w:ind w:firstLine="720"/>
        <w:rPr>
          <w:szCs w:val="24"/>
          <w:lang w:val="sr-Cyrl-CS"/>
        </w:rPr>
      </w:pPr>
      <w:r w:rsidRPr="0000459D">
        <w:rPr>
          <w:szCs w:val="24"/>
          <w:lang w:val="sr-Cyrl-CS"/>
        </w:rPr>
        <w:t xml:space="preserve">3) постојећу </w:t>
      </w:r>
      <w:r w:rsidR="00D25D50">
        <w:rPr>
          <w:szCs w:val="24"/>
          <w:lang w:val="sr-Cyrl-CS"/>
        </w:rPr>
        <w:t>покретну</w:t>
      </w:r>
      <w:r w:rsidRPr="0000459D">
        <w:rPr>
          <w:szCs w:val="24"/>
          <w:lang w:val="sr-Cyrl-CS"/>
        </w:rPr>
        <w:t xml:space="preserve"> опрему под притис</w:t>
      </w:r>
      <w:r w:rsidR="00EC24E3">
        <w:rPr>
          <w:szCs w:val="24"/>
          <w:lang w:val="sr-Cyrl-CS"/>
        </w:rPr>
        <w:t>ком дефинисану у члану 3. став 1. овог правилника</w:t>
      </w:r>
      <w:r w:rsidRPr="0000459D">
        <w:rPr>
          <w:szCs w:val="24"/>
          <w:lang w:val="sr-Cyrl-CS"/>
        </w:rPr>
        <w:t xml:space="preserve"> која је произведена и стављена на тржиште прије ступ</w:t>
      </w:r>
      <w:r w:rsidR="00EC24E3">
        <w:rPr>
          <w:szCs w:val="24"/>
          <w:lang w:val="sr-Cyrl-CS"/>
        </w:rPr>
        <w:t>ања на снагу овог правилника, и</w:t>
      </w:r>
      <w:r w:rsidRPr="0000459D">
        <w:rPr>
          <w:szCs w:val="24"/>
          <w:lang w:val="sr-Cyrl-CS"/>
        </w:rPr>
        <w:t xml:space="preserve"> </w:t>
      </w:r>
      <w:r w:rsidR="00742BD6">
        <w:rPr>
          <w:szCs w:val="24"/>
          <w:lang w:val="sr-Cyrl-CS"/>
        </w:rPr>
        <w:t xml:space="preserve">која на </w:t>
      </w:r>
      <w:r w:rsidR="00742BD6" w:rsidRPr="008E260B">
        <w:rPr>
          <w:szCs w:val="24"/>
          <w:lang w:val="sr-Cyrl-CS"/>
        </w:rPr>
        <w:t>себи нема ознаке усаглашености</w:t>
      </w:r>
      <w:r w:rsidRPr="008E260B">
        <w:rPr>
          <w:szCs w:val="24"/>
          <w:lang w:val="sr-Cyrl-CS"/>
        </w:rPr>
        <w:t xml:space="preserve">, прописане важећим издањима </w:t>
      </w:r>
      <w:r w:rsidRPr="008E260B">
        <w:rPr>
          <w:rFonts w:eastAsia="Arial Unicode MS"/>
          <w:szCs w:val="24"/>
          <w:lang w:val="sr-Cyrl-CS"/>
        </w:rPr>
        <w:t>АДР, РИД и АДН споразума</w:t>
      </w:r>
      <w:r w:rsidRPr="008E260B">
        <w:rPr>
          <w:szCs w:val="24"/>
          <w:lang w:val="sr-Cyrl-CS"/>
        </w:rPr>
        <w:t>, у циљу поновног оцјењивања усаглашенос</w:t>
      </w:r>
      <w:r w:rsidR="006D303C" w:rsidRPr="008E260B">
        <w:rPr>
          <w:szCs w:val="24"/>
          <w:lang w:val="sr-Cyrl-CS"/>
        </w:rPr>
        <w:t>ти</w:t>
      </w:r>
      <w:r w:rsidR="006D303C">
        <w:rPr>
          <w:szCs w:val="24"/>
          <w:lang w:val="sr-Cyrl-CS"/>
        </w:rPr>
        <w:t xml:space="preserve"> од стране именованих тијела.</w:t>
      </w:r>
    </w:p>
    <w:p w:rsidR="004267FE" w:rsidRPr="004267FE" w:rsidRDefault="004267FE" w:rsidP="004267FE">
      <w:pPr>
        <w:ind w:firstLine="720"/>
        <w:rPr>
          <w:szCs w:val="24"/>
          <w:lang w:val="sr-Cyrl-CS"/>
        </w:rPr>
      </w:pPr>
    </w:p>
    <w:p w:rsidR="004A415B" w:rsidRPr="00C73142" w:rsidRDefault="005D20FB" w:rsidP="00A71971">
      <w:pPr>
        <w:jc w:val="center"/>
        <w:rPr>
          <w:szCs w:val="24"/>
          <w:lang w:val="sr-Cyrl-CS"/>
        </w:rPr>
      </w:pPr>
      <w:r w:rsidRPr="00C73142">
        <w:rPr>
          <w:szCs w:val="24"/>
          <w:lang w:val="sr-Cyrl-CS"/>
        </w:rPr>
        <w:t>Члан 3</w:t>
      </w:r>
      <w:r w:rsidR="003C2267" w:rsidRPr="00C73142">
        <w:rPr>
          <w:szCs w:val="24"/>
          <w:lang w:val="sr-Cyrl-CS"/>
        </w:rPr>
        <w:t>.</w:t>
      </w:r>
    </w:p>
    <w:p w:rsidR="00FD0854" w:rsidRPr="0000459D" w:rsidRDefault="00FD0854" w:rsidP="00D1414E">
      <w:pPr>
        <w:autoSpaceDE w:val="0"/>
        <w:autoSpaceDN w:val="0"/>
        <w:adjustRightInd w:val="0"/>
        <w:rPr>
          <w:szCs w:val="24"/>
          <w:lang w:val="sr-Cyrl-BA"/>
        </w:rPr>
      </w:pPr>
      <w:r w:rsidRPr="0000459D">
        <w:rPr>
          <w:szCs w:val="24"/>
          <w:lang w:val="sr-Cyrl-CS"/>
        </w:rPr>
        <w:t>(1)</w:t>
      </w:r>
      <w:r w:rsidR="00D42AAA" w:rsidRPr="0000459D">
        <w:rPr>
          <w:szCs w:val="24"/>
          <w:lang w:val="sr-Cyrl-CS"/>
        </w:rPr>
        <w:t xml:space="preserve"> </w:t>
      </w:r>
      <w:r w:rsidR="005A7CB5" w:rsidRPr="0000459D">
        <w:rPr>
          <w:szCs w:val="24"/>
          <w:lang w:val="sr-Cyrl-CS"/>
        </w:rPr>
        <w:t xml:space="preserve">Под </w:t>
      </w:r>
      <w:r w:rsidR="00D25D50">
        <w:rPr>
          <w:szCs w:val="24"/>
          <w:lang w:val="sr-Cyrl-CS"/>
        </w:rPr>
        <w:t>покретном</w:t>
      </w:r>
      <w:r w:rsidR="00530D60" w:rsidRPr="0000459D">
        <w:rPr>
          <w:szCs w:val="24"/>
          <w:lang w:val="sr-Cyrl-CS"/>
        </w:rPr>
        <w:t xml:space="preserve"> опремом под притиском (</w:t>
      </w:r>
      <w:r w:rsidR="00FC61F4" w:rsidRPr="0000459D">
        <w:rPr>
          <w:szCs w:val="24"/>
          <w:lang w:val="sr-Cyrl-CS"/>
        </w:rPr>
        <w:t>у даљ</w:t>
      </w:r>
      <w:r w:rsidR="001F6C3F" w:rsidRPr="0000459D">
        <w:rPr>
          <w:szCs w:val="24"/>
          <w:lang w:val="sr-Cyrl-CS"/>
        </w:rPr>
        <w:t>ем тексту: опрема) подразумјевају</w:t>
      </w:r>
      <w:r w:rsidR="00FC61F4" w:rsidRPr="0000459D">
        <w:rPr>
          <w:szCs w:val="24"/>
          <w:lang w:val="sr-Cyrl-CS"/>
        </w:rPr>
        <w:t xml:space="preserve"> се</w:t>
      </w:r>
      <w:r w:rsidR="001F6C3F" w:rsidRPr="0000459D">
        <w:rPr>
          <w:szCs w:val="24"/>
          <w:lang w:val="sr-Cyrl-CS"/>
        </w:rPr>
        <w:t>:</w:t>
      </w:r>
    </w:p>
    <w:p w:rsidR="0016440D" w:rsidRPr="00F42576" w:rsidRDefault="00185032" w:rsidP="00D1414E">
      <w:pPr>
        <w:ind w:firstLine="720"/>
        <w:rPr>
          <w:color w:val="548DD4" w:themeColor="text2" w:themeTint="99"/>
          <w:lang w:val="sr-Cyrl-BA"/>
        </w:rPr>
      </w:pPr>
      <w:r w:rsidRPr="0000459D">
        <w:rPr>
          <w:lang w:val="sr-Cyrl-CS"/>
        </w:rPr>
        <w:t xml:space="preserve">1) </w:t>
      </w:r>
      <w:r w:rsidR="009047E4" w:rsidRPr="0000459D">
        <w:rPr>
          <w:lang w:val="sr-Cyrl-CS"/>
        </w:rPr>
        <w:t xml:space="preserve">све посуде под притиском, њихови вентили и остали </w:t>
      </w:r>
      <w:r w:rsidR="001D7B59" w:rsidRPr="0000459D">
        <w:rPr>
          <w:lang w:val="sr-Latn-BA"/>
        </w:rPr>
        <w:t>потребан прибор</w:t>
      </w:r>
      <w:r w:rsidR="0016440D" w:rsidRPr="0000459D">
        <w:rPr>
          <w:lang w:val="sr-Cyrl-BA"/>
        </w:rPr>
        <w:t xml:space="preserve">, као и </w:t>
      </w:r>
      <w:r w:rsidR="00E852B7" w:rsidRPr="0000459D">
        <w:rPr>
          <w:lang w:val="sr-Cyrl-BA"/>
        </w:rPr>
        <w:t>гасне патроне (UN 2037)</w:t>
      </w:r>
      <w:r w:rsidR="009047E4" w:rsidRPr="0000459D">
        <w:rPr>
          <w:lang w:val="sr-Cyrl-CS"/>
        </w:rPr>
        <w:t xml:space="preserve"> из </w:t>
      </w:r>
      <w:r w:rsidR="00E852B7" w:rsidRPr="0000459D">
        <w:rPr>
          <w:lang w:val="sr-Cyrl-BA"/>
        </w:rPr>
        <w:t xml:space="preserve">важећег издања </w:t>
      </w:r>
      <w:r w:rsidR="003F1372" w:rsidRPr="0000459D">
        <w:rPr>
          <w:lang w:val="sr-Cyrl-CS"/>
        </w:rPr>
        <w:t>п</w:t>
      </w:r>
      <w:r w:rsidR="009047E4" w:rsidRPr="0000459D">
        <w:rPr>
          <w:lang w:val="sr-Cyrl-CS"/>
        </w:rPr>
        <w:t>оглавља</w:t>
      </w:r>
      <w:r w:rsidR="008E7701" w:rsidRPr="0000459D">
        <w:rPr>
          <w:lang w:val="sr-Cyrl-CS"/>
        </w:rPr>
        <w:t xml:space="preserve"> 6.2</w:t>
      </w:r>
      <w:r w:rsidR="00F47E02" w:rsidRPr="0000459D">
        <w:rPr>
          <w:lang w:val="sr-Cyrl-CS"/>
        </w:rPr>
        <w:t xml:space="preserve"> </w:t>
      </w:r>
      <w:r w:rsidR="001D7B59" w:rsidRPr="0000459D">
        <w:rPr>
          <w:lang w:val="sr-Cyrl-BA"/>
        </w:rPr>
        <w:t>Европског споразума о међународном друмском транспорту опасног терета</w:t>
      </w:r>
      <w:r w:rsidR="0016440D" w:rsidRPr="0000459D">
        <w:rPr>
          <w:lang w:val="sr-Cyrl-BA"/>
        </w:rPr>
        <w:t xml:space="preserve"> (</w:t>
      </w:r>
      <w:r w:rsidR="005D1738" w:rsidRPr="0000459D">
        <w:rPr>
          <w:lang w:val="sr-Cyrl-BA"/>
        </w:rPr>
        <w:t xml:space="preserve">енгл. European Agreement Concercing the International Carriage of Dangerous Goods by Road – ADR, </w:t>
      </w:r>
      <w:r w:rsidR="001D7B59" w:rsidRPr="0000459D">
        <w:rPr>
          <w:lang w:val="sr-Cyrl-BA"/>
        </w:rPr>
        <w:t>у даљем тексту</w:t>
      </w:r>
      <w:r w:rsidR="0016440D" w:rsidRPr="0000459D">
        <w:rPr>
          <w:lang w:val="sr-Cyrl-BA"/>
        </w:rPr>
        <w:t>:</w:t>
      </w:r>
      <w:r w:rsidR="003E5466" w:rsidRPr="0000459D">
        <w:rPr>
          <w:lang w:val="sr-Cyrl-BA"/>
        </w:rPr>
        <w:t xml:space="preserve"> АДР) и</w:t>
      </w:r>
      <w:r w:rsidR="001D7B59" w:rsidRPr="0000459D">
        <w:rPr>
          <w:lang w:val="sr-Cyrl-BA"/>
        </w:rPr>
        <w:t xml:space="preserve"> </w:t>
      </w:r>
      <w:r w:rsidR="0016440D" w:rsidRPr="0000459D">
        <w:rPr>
          <w:lang w:val="sr-Cyrl-BA"/>
        </w:rPr>
        <w:t>Конвенције о међународним железничким превозима (</w:t>
      </w:r>
      <w:r w:rsidR="005D1738" w:rsidRPr="0000459D">
        <w:rPr>
          <w:lang w:val="sr-Cyrl-BA"/>
        </w:rPr>
        <w:t>енгл. Convention concerning International Carriage by Rai</w:t>
      </w:r>
      <w:r w:rsidR="005D1738" w:rsidRPr="0000459D">
        <w:rPr>
          <w:lang w:val="sr-Latn-BA"/>
        </w:rPr>
        <w:t>l</w:t>
      </w:r>
      <w:r w:rsidR="005D1738" w:rsidRPr="0000459D">
        <w:rPr>
          <w:lang w:val="sr-Cyrl-BA"/>
        </w:rPr>
        <w:t>,</w:t>
      </w:r>
      <w:r w:rsidR="003E5466" w:rsidRPr="0000459D">
        <w:rPr>
          <w:lang w:val="sr-Cyrl-BA"/>
        </w:rPr>
        <w:t xml:space="preserve"> </w:t>
      </w:r>
      <w:r w:rsidR="005D1738" w:rsidRPr="0000459D">
        <w:rPr>
          <w:lang w:val="sr-Cyrl-BA"/>
        </w:rPr>
        <w:t xml:space="preserve">у </w:t>
      </w:r>
      <w:r w:rsidR="003E5466" w:rsidRPr="0000459D">
        <w:rPr>
          <w:lang w:val="sr-Cyrl-BA"/>
        </w:rPr>
        <w:t xml:space="preserve">даљем тексту: </w:t>
      </w:r>
      <w:r w:rsidR="0016440D" w:rsidRPr="0000459D">
        <w:rPr>
          <w:lang w:val="sr-Cyrl-BA"/>
        </w:rPr>
        <w:t xml:space="preserve">COTIF), </w:t>
      </w:r>
      <w:r w:rsidR="00E852B7" w:rsidRPr="0000459D">
        <w:rPr>
          <w:lang w:val="sr-Cyrl-BA"/>
        </w:rPr>
        <w:t>односно</w:t>
      </w:r>
      <w:r w:rsidR="003E5466" w:rsidRPr="0000459D">
        <w:rPr>
          <w:lang w:val="sr-Cyrl-BA"/>
        </w:rPr>
        <w:t>. њеном Додатаку Ц</w:t>
      </w:r>
      <w:r w:rsidR="0016440D" w:rsidRPr="0000459D">
        <w:rPr>
          <w:lang w:val="sr-Cyrl-BA"/>
        </w:rPr>
        <w:t xml:space="preserve"> – </w:t>
      </w:r>
      <w:r w:rsidR="005D1738" w:rsidRPr="0000459D">
        <w:rPr>
          <w:lang w:val="sr-Cyrl-BA"/>
        </w:rPr>
        <w:t xml:space="preserve">Правилник о </w:t>
      </w:r>
      <w:r w:rsidR="003E5466" w:rsidRPr="0000459D">
        <w:rPr>
          <w:lang w:val="sr-Cyrl-BA"/>
        </w:rPr>
        <w:t xml:space="preserve">међународном </w:t>
      </w:r>
      <w:r w:rsidR="005D1738" w:rsidRPr="0000459D">
        <w:rPr>
          <w:lang w:val="sr-Cyrl-BA"/>
        </w:rPr>
        <w:t xml:space="preserve">железничком  превозу </w:t>
      </w:r>
      <w:r w:rsidR="0016440D" w:rsidRPr="0000459D">
        <w:rPr>
          <w:lang w:val="sr-Cyrl-BA"/>
        </w:rPr>
        <w:t xml:space="preserve">опасне </w:t>
      </w:r>
      <w:r w:rsidR="005D1738" w:rsidRPr="0000459D">
        <w:rPr>
          <w:lang w:val="sr-Cyrl-BA"/>
        </w:rPr>
        <w:t xml:space="preserve">робе </w:t>
      </w:r>
      <w:r w:rsidR="0016440D" w:rsidRPr="0000459D">
        <w:rPr>
          <w:lang w:val="sr-Cyrl-BA"/>
        </w:rPr>
        <w:t>(</w:t>
      </w:r>
      <w:r w:rsidR="005D1738" w:rsidRPr="0000459D">
        <w:rPr>
          <w:lang w:val="sr-Cyrl-BA"/>
        </w:rPr>
        <w:t>енгл. Regulation concerning the Internаtionаl Cаrriаgе</w:t>
      </w:r>
      <w:r w:rsidR="005D1738" w:rsidRPr="0000459D">
        <w:rPr>
          <w:lang w:val="sr-Latn-BA"/>
        </w:rPr>
        <w:t xml:space="preserve"> </w:t>
      </w:r>
      <w:r w:rsidR="005D1738" w:rsidRPr="0000459D">
        <w:rPr>
          <w:lang w:val="sr-Cyrl-BA"/>
        </w:rPr>
        <w:t>of Dаngerous Goods by Rаil</w:t>
      </w:r>
      <w:r w:rsidR="005D1738" w:rsidRPr="0000459D">
        <w:rPr>
          <w:lang w:val="sr-Latn-BA"/>
        </w:rPr>
        <w:t xml:space="preserve">, </w:t>
      </w:r>
      <w:r w:rsidR="0016440D" w:rsidRPr="0000459D">
        <w:rPr>
          <w:lang w:val="sr-Cyrl-BA"/>
        </w:rPr>
        <w:t>у даљем тексту:</w:t>
      </w:r>
      <w:r w:rsidR="003E5466" w:rsidRPr="0000459D">
        <w:rPr>
          <w:lang w:val="sr-Cyrl-BA"/>
        </w:rPr>
        <w:t xml:space="preserve"> </w:t>
      </w:r>
      <w:r w:rsidR="0016440D" w:rsidRPr="0000459D">
        <w:rPr>
          <w:lang w:val="sr-Cyrl-BA"/>
        </w:rPr>
        <w:t>РИД)</w:t>
      </w:r>
      <w:r w:rsidR="00030E18">
        <w:rPr>
          <w:lang w:val="sr-Cyrl-BA"/>
        </w:rPr>
        <w:t>,</w:t>
      </w:r>
      <w:r w:rsidR="00F42576">
        <w:rPr>
          <w:lang w:val="sr-Cyrl-BA"/>
        </w:rPr>
        <w:t xml:space="preserve"> </w:t>
      </w:r>
    </w:p>
    <w:p w:rsidR="009047E4" w:rsidRPr="000804FE" w:rsidRDefault="00185032" w:rsidP="00D1414E">
      <w:pPr>
        <w:ind w:firstLine="720"/>
        <w:rPr>
          <w:lang w:val="sr-Cyrl-CS"/>
        </w:rPr>
      </w:pPr>
      <w:r w:rsidRPr="0000459D">
        <w:rPr>
          <w:lang w:val="sr-Cyrl-CS"/>
        </w:rPr>
        <w:t xml:space="preserve">2) </w:t>
      </w:r>
      <w:r w:rsidR="009047E4" w:rsidRPr="0000459D">
        <w:rPr>
          <w:lang w:val="sr-Cyrl-CS"/>
        </w:rPr>
        <w:t xml:space="preserve">цистерне, </w:t>
      </w:r>
      <w:r w:rsidR="0016440D" w:rsidRPr="0000459D">
        <w:rPr>
          <w:color w:val="000000"/>
          <w:lang w:val="sr-Cyrl-CS"/>
        </w:rPr>
        <w:t>батеријска</w:t>
      </w:r>
      <w:r w:rsidR="009047E4" w:rsidRPr="0000459D">
        <w:rPr>
          <w:lang w:val="sr-Cyrl-CS"/>
        </w:rPr>
        <w:t xml:space="preserve"> возил</w:t>
      </w:r>
      <w:r w:rsidR="001F6C3F" w:rsidRPr="0000459D">
        <w:rPr>
          <w:lang w:val="sr-Cyrl-CS"/>
        </w:rPr>
        <w:t>а/</w:t>
      </w:r>
      <w:r w:rsidR="0016440D" w:rsidRPr="0000459D">
        <w:rPr>
          <w:lang w:val="sr-Cyrl-CS"/>
        </w:rPr>
        <w:t>вагони</w:t>
      </w:r>
      <w:r w:rsidR="009047E4" w:rsidRPr="0000459D">
        <w:rPr>
          <w:lang w:val="sr-Cyrl-CS"/>
        </w:rPr>
        <w:t xml:space="preserve">, </w:t>
      </w:r>
      <w:r w:rsidR="0016440D" w:rsidRPr="0000459D">
        <w:rPr>
          <w:lang w:val="sr-Cyrl-CS"/>
        </w:rPr>
        <w:t>контејнери</w:t>
      </w:r>
      <w:r w:rsidR="009047E4" w:rsidRPr="0000459D">
        <w:rPr>
          <w:lang w:val="sr-Cyrl-CS"/>
        </w:rPr>
        <w:t xml:space="preserve"> за гас од више елемената</w:t>
      </w:r>
      <w:r w:rsidR="00D42AAA" w:rsidRPr="0000459D">
        <w:t xml:space="preserve"> (MEGC</w:t>
      </w:r>
      <w:r w:rsidR="0016440D" w:rsidRPr="0000459D">
        <w:rPr>
          <w:lang w:val="sr-Cyrl-BA"/>
        </w:rPr>
        <w:t>-</w:t>
      </w:r>
      <w:r w:rsidR="0016440D" w:rsidRPr="00B84C9B">
        <w:rPr>
          <w:lang w:val="sr-Cyrl-BA"/>
        </w:rPr>
        <w:t>ији</w:t>
      </w:r>
      <w:r w:rsidR="00D42AAA" w:rsidRPr="00B84C9B">
        <w:t>)</w:t>
      </w:r>
      <w:r w:rsidR="009047E4" w:rsidRPr="00B84C9B">
        <w:rPr>
          <w:lang w:val="sr-Cyrl-CS"/>
        </w:rPr>
        <w:t xml:space="preserve">, њихови вентили и остали </w:t>
      </w:r>
      <w:r w:rsidR="001F6C3F" w:rsidRPr="00B84C9B">
        <w:rPr>
          <w:lang w:val="sr-Cyrl-CS"/>
        </w:rPr>
        <w:t>потребан прибор</w:t>
      </w:r>
      <w:r w:rsidR="009047E4" w:rsidRPr="00B84C9B">
        <w:rPr>
          <w:lang w:val="sr-Cyrl-CS"/>
        </w:rPr>
        <w:t xml:space="preserve"> из </w:t>
      </w:r>
      <w:r w:rsidR="00E852B7" w:rsidRPr="00B84C9B">
        <w:rPr>
          <w:lang w:val="sr-Cyrl-CS"/>
        </w:rPr>
        <w:t xml:space="preserve">важећег издања </w:t>
      </w:r>
      <w:r w:rsidR="008E7701" w:rsidRPr="00B84C9B">
        <w:rPr>
          <w:lang w:val="sr-Cyrl-CS"/>
        </w:rPr>
        <w:t>п</w:t>
      </w:r>
      <w:r w:rsidR="009047E4" w:rsidRPr="00B84C9B">
        <w:rPr>
          <w:lang w:val="sr-Cyrl-CS"/>
        </w:rPr>
        <w:t>оглавља</w:t>
      </w:r>
      <w:r w:rsidR="00D42AAA" w:rsidRPr="00B84C9B">
        <w:rPr>
          <w:lang w:val="sr-Cyrl-CS"/>
        </w:rPr>
        <w:t xml:space="preserve"> 6.8 </w:t>
      </w:r>
      <w:r w:rsidR="008E7701" w:rsidRPr="00B84C9B">
        <w:rPr>
          <w:lang w:val="sr-Cyrl-CS"/>
        </w:rPr>
        <w:lastRenderedPageBreak/>
        <w:t>АДР</w:t>
      </w:r>
      <w:r w:rsidR="00DF7D6D" w:rsidRPr="00B84C9B">
        <w:rPr>
          <w:lang w:val="sr-Cyrl-CS"/>
        </w:rPr>
        <w:t xml:space="preserve"> и</w:t>
      </w:r>
      <w:r w:rsidR="008E7701" w:rsidRPr="00B84C9B">
        <w:rPr>
          <w:lang w:val="sr-Cyrl-CS"/>
        </w:rPr>
        <w:t xml:space="preserve"> РИД </w:t>
      </w:r>
      <w:r w:rsidR="000804FE" w:rsidRPr="00B84C9B">
        <w:rPr>
          <w:lang w:val="sr-Cyrl-CS"/>
        </w:rPr>
        <w:t>споразума,</w:t>
      </w:r>
      <w:r w:rsidR="00B84C9B" w:rsidRPr="00B84C9B">
        <w:t xml:space="preserve"> </w:t>
      </w:r>
      <w:r w:rsidR="009047E4" w:rsidRPr="00B84C9B">
        <w:rPr>
          <w:lang w:val="sr-Cyrl-CS"/>
        </w:rPr>
        <w:t xml:space="preserve">када се </w:t>
      </w:r>
      <w:r w:rsidR="00E852B7" w:rsidRPr="00B84C9B">
        <w:rPr>
          <w:lang w:val="sr-Cyrl-CS"/>
        </w:rPr>
        <w:t xml:space="preserve">опрема </w:t>
      </w:r>
      <w:r w:rsidR="003E5466" w:rsidRPr="00B84C9B">
        <w:rPr>
          <w:lang w:val="sr-Cyrl-CS"/>
        </w:rPr>
        <w:t>из став</w:t>
      </w:r>
      <w:r w:rsidR="000804FE" w:rsidRPr="00B84C9B">
        <w:rPr>
          <w:lang w:val="sr-Cyrl-CS"/>
        </w:rPr>
        <w:t>а</w:t>
      </w:r>
      <w:r w:rsidR="003E5466" w:rsidRPr="00B84C9B">
        <w:rPr>
          <w:lang w:val="sr-Cyrl-CS"/>
        </w:rPr>
        <w:t xml:space="preserve"> 1. </w:t>
      </w:r>
      <w:r w:rsidR="000804FE" w:rsidRPr="00B84C9B">
        <w:rPr>
          <w:lang w:val="sr-Cyrl-CS"/>
        </w:rPr>
        <w:t>овог члана</w:t>
      </w:r>
      <w:r w:rsidR="00030E18" w:rsidRPr="00B84C9B">
        <w:rPr>
          <w:lang w:val="sr-Cyrl-CS"/>
        </w:rPr>
        <w:t xml:space="preserve"> </w:t>
      </w:r>
      <w:r w:rsidR="003E5466" w:rsidRPr="00B84C9B">
        <w:rPr>
          <w:lang w:val="sr-Cyrl-CS"/>
        </w:rPr>
        <w:t>користи</w:t>
      </w:r>
      <w:r w:rsidR="009047E4" w:rsidRPr="00B84C9B">
        <w:rPr>
          <w:lang w:val="sr-Cyrl-CS"/>
        </w:rPr>
        <w:t xml:space="preserve"> у складу </w:t>
      </w:r>
      <w:r w:rsidR="00B84C9B">
        <w:rPr>
          <w:lang w:val="sr-Cyrl-BA"/>
        </w:rPr>
        <w:t xml:space="preserve">важећим </w:t>
      </w:r>
      <w:r w:rsidR="003E5466" w:rsidRPr="00B84C9B">
        <w:rPr>
          <w:lang w:val="sr-Cyrl-BA"/>
        </w:rPr>
        <w:t>издањима АДР</w:t>
      </w:r>
      <w:r w:rsidR="005D1738" w:rsidRPr="00B84C9B">
        <w:rPr>
          <w:lang w:val="sr-Cyrl-BA"/>
        </w:rPr>
        <w:t>/РИД споразума</w:t>
      </w:r>
      <w:r w:rsidR="003E5466" w:rsidRPr="00B84C9B">
        <w:rPr>
          <w:lang w:val="sr-Cyrl-BA"/>
        </w:rPr>
        <w:t>, за транспорт</w:t>
      </w:r>
      <w:r w:rsidR="009047E4" w:rsidRPr="00B84C9B">
        <w:rPr>
          <w:lang w:val="sr-Cyrl-CS"/>
        </w:rPr>
        <w:t xml:space="preserve"> гасова класе 2, </w:t>
      </w:r>
      <w:r w:rsidR="00030E18" w:rsidRPr="00B84C9B">
        <w:rPr>
          <w:lang w:val="sr-Cyrl-CS"/>
        </w:rPr>
        <w:t>и</w:t>
      </w:r>
      <w:r w:rsidR="009047E4" w:rsidRPr="00B84C9B">
        <w:rPr>
          <w:lang w:val="sr-Cyrl-CS"/>
        </w:rPr>
        <w:t xml:space="preserve"> за превоз опасних материја </w:t>
      </w:r>
      <w:r w:rsidR="003E5466" w:rsidRPr="00B84C9B">
        <w:rPr>
          <w:lang w:val="sr-Cyrl-CS"/>
        </w:rPr>
        <w:t>других</w:t>
      </w:r>
      <w:r w:rsidR="009047E4" w:rsidRPr="00B84C9B">
        <w:rPr>
          <w:lang w:val="sr-Cyrl-CS"/>
        </w:rPr>
        <w:t xml:space="preserve"> класа наведених у </w:t>
      </w:r>
      <w:r w:rsidR="00D53208" w:rsidRPr="00B84C9B">
        <w:rPr>
          <w:lang w:val="sr-Cyrl-CS"/>
        </w:rPr>
        <w:t>Прилогу</w:t>
      </w:r>
      <w:r w:rsidR="00F46FB4" w:rsidRPr="00B84C9B">
        <w:rPr>
          <w:lang w:val="sr-Cyrl-CS"/>
        </w:rPr>
        <w:t xml:space="preserve"> </w:t>
      </w:r>
      <w:r w:rsidR="00030E18" w:rsidRPr="00B84C9B">
        <w:rPr>
          <w:lang w:val="sr-Cyrl-BA"/>
        </w:rPr>
        <w:t>1</w:t>
      </w:r>
      <w:r w:rsidR="00463CC2" w:rsidRPr="00B84C9B">
        <w:rPr>
          <w:lang w:val="sr-Cyrl-BA"/>
        </w:rPr>
        <w:t>,</w:t>
      </w:r>
      <w:r w:rsidR="008E7701" w:rsidRPr="00B84C9B">
        <w:rPr>
          <w:lang w:val="sr-Cyrl-CS"/>
        </w:rPr>
        <w:t xml:space="preserve"> који чини саставни дио</w:t>
      </w:r>
      <w:r w:rsidR="009047E4" w:rsidRPr="00B84C9B">
        <w:rPr>
          <w:lang w:val="sr-Cyrl-CS"/>
        </w:rPr>
        <w:t xml:space="preserve"> овог </w:t>
      </w:r>
      <w:r w:rsidR="000672AF" w:rsidRPr="00B84C9B">
        <w:rPr>
          <w:lang w:val="sr-Cyrl-CS"/>
        </w:rPr>
        <w:t>п</w:t>
      </w:r>
      <w:r w:rsidR="003E5466" w:rsidRPr="00B84C9B">
        <w:rPr>
          <w:lang w:val="sr-Cyrl-CS"/>
        </w:rPr>
        <w:t>равилник</w:t>
      </w:r>
      <w:r w:rsidR="003E5466" w:rsidRPr="00B84C9B">
        <w:t>a.</w:t>
      </w:r>
    </w:p>
    <w:p w:rsidR="001F5301" w:rsidRPr="00100FC4" w:rsidRDefault="001F5301" w:rsidP="00D1414E">
      <w:pPr>
        <w:pStyle w:val="Style11"/>
        <w:widowControl/>
        <w:spacing w:line="276" w:lineRule="auto"/>
        <w:rPr>
          <w:rFonts w:ascii="Times New Roman" w:cs="Times New Roman"/>
          <w:lang w:val="sr-Cyrl-BA" w:eastAsia="hr-HR"/>
        </w:rPr>
      </w:pPr>
      <w:r w:rsidRPr="00100FC4">
        <w:rPr>
          <w:rFonts w:ascii="Times New Roman" w:cs="Times New Roman"/>
          <w:lang w:val="sr-Cyrl-CS"/>
        </w:rPr>
        <w:t>(2</w:t>
      </w:r>
      <w:r w:rsidR="00100FC4" w:rsidRPr="00100FC4">
        <w:rPr>
          <w:rFonts w:ascii="Times New Roman" w:cs="Times New Roman"/>
          <w:lang w:val="sr-Cyrl-CS"/>
        </w:rPr>
        <w:t>)</w:t>
      </w:r>
      <w:r w:rsidR="00A04DFA" w:rsidRPr="00100FC4">
        <w:rPr>
          <w:rStyle w:val="FontStyle30"/>
          <w:rFonts w:ascii="Times New Roman" w:hAnsi="Times New Roman" w:cs="Times New Roman" w:hint="default"/>
          <w:color w:val="auto"/>
          <w:sz w:val="24"/>
          <w:szCs w:val="24"/>
          <w:lang w:val="hr-HR" w:eastAsia="hr-HR"/>
        </w:rPr>
        <w:t xml:space="preserve">Одредбе овог правилника не </w:t>
      </w:r>
      <w:r w:rsidR="00A04DFA" w:rsidRPr="00100FC4">
        <w:rPr>
          <w:rStyle w:val="FontStyle30"/>
          <w:rFonts w:ascii="Times New Roman" w:hAnsi="Times New Roman" w:cs="Times New Roman" w:hint="default"/>
          <w:color w:val="auto"/>
          <w:sz w:val="24"/>
          <w:szCs w:val="24"/>
          <w:lang w:val="sr-Cyrl-BA" w:eastAsia="hr-HR"/>
        </w:rPr>
        <w:t>односе се</w:t>
      </w:r>
      <w:r w:rsidR="00A04DFA" w:rsidRPr="00100FC4">
        <w:rPr>
          <w:rStyle w:val="FontStyle30"/>
          <w:rFonts w:ascii="Times New Roman" w:hAnsi="Times New Roman" w:cs="Times New Roman" w:hint="default"/>
          <w:color w:val="auto"/>
          <w:sz w:val="24"/>
          <w:szCs w:val="24"/>
          <w:lang w:val="hr-HR" w:eastAsia="hr-HR"/>
        </w:rPr>
        <w:t xml:space="preserve"> на:</w:t>
      </w:r>
    </w:p>
    <w:p w:rsidR="001F5301" w:rsidRPr="0000459D" w:rsidRDefault="001F5301" w:rsidP="00D1414E">
      <w:pPr>
        <w:ind w:firstLine="720"/>
        <w:rPr>
          <w:rFonts w:eastAsia="Times New Roman"/>
          <w:szCs w:val="24"/>
          <w:lang w:val="sr-Cyrl-BA"/>
        </w:rPr>
      </w:pPr>
      <w:r w:rsidRPr="0000459D">
        <w:rPr>
          <w:szCs w:val="24"/>
          <w:lang w:val="sr-Cyrl-BA"/>
        </w:rPr>
        <w:t>1)</w:t>
      </w:r>
      <w:r w:rsidRPr="0000459D">
        <w:rPr>
          <w:rFonts w:eastAsia="Times New Roman"/>
          <w:szCs w:val="24"/>
        </w:rPr>
        <w:t xml:space="preserve"> </w:t>
      </w:r>
      <w:r w:rsidRPr="0000459D">
        <w:rPr>
          <w:rFonts w:eastAsia="Times New Roman"/>
          <w:szCs w:val="24"/>
          <w:lang w:val="sr-Cyrl-BA"/>
        </w:rPr>
        <w:t>опрему за транспорт</w:t>
      </w:r>
      <w:r w:rsidRPr="0000459D">
        <w:rPr>
          <w:rFonts w:eastAsia="Arial Unicode MS"/>
          <w:szCs w:val="24"/>
          <w:lang w:val="sr-Cyrl-BA"/>
        </w:rPr>
        <w:t xml:space="preserve"> опасних материја </w:t>
      </w:r>
      <w:r w:rsidRPr="0000459D">
        <w:rPr>
          <w:rFonts w:eastAsia="Arial Unicode MS"/>
          <w:szCs w:val="24"/>
          <w:lang w:val="sr-Cyrl-CS"/>
        </w:rPr>
        <w:t>класе 2, чије класификацијске ознаке</w:t>
      </w:r>
      <w:r w:rsidRPr="0000459D">
        <w:rPr>
          <w:rFonts w:eastAsia="Arial Unicode MS"/>
          <w:szCs w:val="24"/>
        </w:rPr>
        <w:t xml:space="preserve"> </w:t>
      </w:r>
      <w:r w:rsidRPr="0000459D">
        <w:rPr>
          <w:rFonts w:eastAsia="Arial Unicode MS"/>
          <w:szCs w:val="24"/>
          <w:lang w:val="sr-Cyrl-CS"/>
        </w:rPr>
        <w:t>садржавају бројеве 6</w:t>
      </w:r>
      <w:r w:rsidR="00030E18">
        <w:rPr>
          <w:rFonts w:eastAsia="Arial Unicode MS"/>
          <w:szCs w:val="24"/>
          <w:lang w:val="sr-Cyrl-CS"/>
        </w:rPr>
        <w:t>.</w:t>
      </w:r>
      <w:r w:rsidRPr="0000459D">
        <w:rPr>
          <w:rFonts w:eastAsia="Arial Unicode MS"/>
          <w:szCs w:val="24"/>
          <w:lang w:val="sr-Cyrl-CS"/>
        </w:rPr>
        <w:t xml:space="preserve"> и 7</w:t>
      </w:r>
      <w:r w:rsidR="00030E18">
        <w:rPr>
          <w:rFonts w:eastAsia="Arial Unicode MS"/>
          <w:szCs w:val="24"/>
          <w:lang w:val="sr-Cyrl-CS"/>
        </w:rPr>
        <w:t>.</w:t>
      </w:r>
      <w:r w:rsidRPr="0000459D">
        <w:rPr>
          <w:rFonts w:eastAsia="Arial Unicode MS"/>
          <w:szCs w:val="24"/>
          <w:lang w:val="sr-Cyrl-CS"/>
        </w:rPr>
        <w:t xml:space="preserve"> и</w:t>
      </w:r>
      <w:r w:rsidR="00590507">
        <w:rPr>
          <w:rFonts w:eastAsia="Arial Unicode MS"/>
          <w:szCs w:val="24"/>
          <w:lang w:val="sr-Cyrl-CS"/>
        </w:rPr>
        <w:t xml:space="preserve"> </w:t>
      </w:r>
    </w:p>
    <w:p w:rsidR="001F5301" w:rsidRPr="0000459D" w:rsidRDefault="001F5301" w:rsidP="00D1414E">
      <w:pPr>
        <w:ind w:firstLine="720"/>
        <w:rPr>
          <w:rFonts w:eastAsia="Times New Roman"/>
          <w:szCs w:val="24"/>
          <w:lang w:val="sr-Cyrl-CS"/>
        </w:rPr>
      </w:pPr>
      <w:r w:rsidRPr="0000459D">
        <w:rPr>
          <w:rFonts w:eastAsia="Times New Roman"/>
          <w:szCs w:val="24"/>
          <w:lang w:val="sr-Cyrl-BA"/>
        </w:rPr>
        <w:t xml:space="preserve">2) </w:t>
      </w:r>
      <w:r w:rsidRPr="0000459D">
        <w:rPr>
          <w:rFonts w:eastAsia="Times New Roman"/>
          <w:szCs w:val="24"/>
          <w:lang w:val="sr-Cyrl-CS"/>
        </w:rPr>
        <w:t xml:space="preserve">аеросоле </w:t>
      </w:r>
      <w:r w:rsidRPr="0000459D">
        <w:rPr>
          <w:rFonts w:eastAsia="Times New Roman"/>
          <w:szCs w:val="24"/>
          <w:lang w:val="sl-SI"/>
        </w:rPr>
        <w:t>(UN br. 1950)</w:t>
      </w:r>
      <w:r w:rsidRPr="0000459D">
        <w:rPr>
          <w:rFonts w:eastAsia="Times New Roman"/>
          <w:szCs w:val="24"/>
          <w:lang w:val="sr-Cyrl-CS"/>
        </w:rPr>
        <w:t xml:space="preserve">, отворене криогене посуде, боце са гасом за апарате за дисање и апарате за гашење пожара </w:t>
      </w:r>
      <w:r w:rsidRPr="0000459D">
        <w:rPr>
          <w:rFonts w:eastAsia="Times New Roman"/>
          <w:szCs w:val="24"/>
          <w:lang w:val="sl-SI"/>
        </w:rPr>
        <w:t>(UN br. 1044)</w:t>
      </w:r>
      <w:r w:rsidRPr="0000459D">
        <w:rPr>
          <w:rFonts w:eastAsia="Times New Roman"/>
          <w:szCs w:val="24"/>
          <w:lang w:val="sr-Cyrl-CS"/>
        </w:rPr>
        <w:t xml:space="preserve">, опрему изузету према </w:t>
      </w:r>
      <w:r w:rsidRPr="0000459D">
        <w:rPr>
          <w:rFonts w:eastAsia="Arial Unicode MS"/>
          <w:szCs w:val="24"/>
          <w:lang w:val="sr-Cyrl-BA"/>
        </w:rPr>
        <w:t xml:space="preserve">важећем издању </w:t>
      </w:r>
      <w:r w:rsidRPr="0000459D">
        <w:rPr>
          <w:rFonts w:eastAsia="Arial Unicode MS"/>
          <w:szCs w:val="24"/>
          <w:lang w:val="sr-Cyrl-CS"/>
        </w:rPr>
        <w:t xml:space="preserve">поглавља </w:t>
      </w:r>
      <w:r w:rsidRPr="0000459D">
        <w:rPr>
          <w:rFonts w:eastAsia="Times New Roman"/>
          <w:szCs w:val="24"/>
          <w:lang w:val="sr-Cyrl-CS"/>
        </w:rPr>
        <w:t xml:space="preserve">тачке </w:t>
      </w:r>
      <w:r w:rsidRPr="0000459D">
        <w:rPr>
          <w:rFonts w:eastAsia="Times New Roman"/>
          <w:szCs w:val="24"/>
          <w:lang w:val="sl-SI"/>
        </w:rPr>
        <w:t>1.1.3.2</w:t>
      </w:r>
      <w:r w:rsidRPr="0000459D">
        <w:rPr>
          <w:rFonts w:eastAsia="Times New Roman"/>
          <w:szCs w:val="24"/>
          <w:lang w:val="sr-Cyrl-CS"/>
        </w:rPr>
        <w:t xml:space="preserve"> </w:t>
      </w:r>
      <w:r w:rsidRPr="0000459D">
        <w:rPr>
          <w:rFonts w:eastAsia="Arial Unicode MS"/>
          <w:szCs w:val="24"/>
          <w:lang w:val="sr-Cyrl-CS"/>
        </w:rPr>
        <w:t>АДР, РИД, АДН споразума</w:t>
      </w:r>
      <w:r w:rsidRPr="0000459D">
        <w:rPr>
          <w:rFonts w:eastAsia="Times New Roman"/>
          <w:szCs w:val="24"/>
          <w:lang w:val="sr-Cyrl-CS"/>
        </w:rPr>
        <w:t xml:space="preserve"> и опрему  изузету од правила за израду и тестирање амбалаже према посебним одредбама </w:t>
      </w:r>
      <w:r w:rsidRPr="0000459D">
        <w:rPr>
          <w:rFonts w:eastAsia="Arial Unicode MS"/>
          <w:szCs w:val="24"/>
          <w:lang w:val="sr-Cyrl-CS"/>
        </w:rPr>
        <w:t xml:space="preserve">из </w:t>
      </w:r>
      <w:r w:rsidRPr="0000459D">
        <w:rPr>
          <w:rFonts w:eastAsia="Arial Unicode MS"/>
          <w:szCs w:val="24"/>
          <w:lang w:val="sr-Cyrl-BA"/>
        </w:rPr>
        <w:t xml:space="preserve">важећег издања </w:t>
      </w:r>
      <w:r w:rsidRPr="0000459D">
        <w:rPr>
          <w:rFonts w:eastAsia="Arial Unicode MS"/>
          <w:szCs w:val="24"/>
          <w:lang w:val="sr-Cyrl-CS"/>
        </w:rPr>
        <w:t>поглавља</w:t>
      </w:r>
      <w:r w:rsidRPr="0000459D">
        <w:rPr>
          <w:rFonts w:eastAsia="Times New Roman"/>
          <w:szCs w:val="24"/>
          <w:lang w:val="sr-Cyrl-CS"/>
        </w:rPr>
        <w:t xml:space="preserve"> 3.3 </w:t>
      </w:r>
      <w:r w:rsidR="000804FE">
        <w:rPr>
          <w:rFonts w:eastAsia="Arial Unicode MS"/>
          <w:szCs w:val="24"/>
          <w:lang w:val="sr-Cyrl-CS"/>
        </w:rPr>
        <w:t>АДР, РИД и</w:t>
      </w:r>
      <w:r w:rsidRPr="0000459D">
        <w:rPr>
          <w:rFonts w:eastAsia="Arial Unicode MS"/>
          <w:szCs w:val="24"/>
          <w:lang w:val="sr-Cyrl-CS"/>
        </w:rPr>
        <w:t xml:space="preserve"> АДН споразума</w:t>
      </w:r>
      <w:r w:rsidRPr="0000459D">
        <w:rPr>
          <w:rFonts w:eastAsia="Times New Roman"/>
          <w:szCs w:val="24"/>
          <w:lang w:val="sr-Cyrl-CS"/>
        </w:rPr>
        <w:t>.</w:t>
      </w:r>
    </w:p>
    <w:p w:rsidR="003B77DC" w:rsidRPr="00C73142" w:rsidRDefault="003B77DC" w:rsidP="00D01BAC">
      <w:pPr>
        <w:spacing w:after="120"/>
        <w:jc w:val="center"/>
        <w:rPr>
          <w:rFonts w:eastAsia="Times New Roman"/>
          <w:szCs w:val="24"/>
          <w:lang w:val="sr-Cyrl-CS"/>
        </w:rPr>
      </w:pPr>
      <w:r w:rsidRPr="00C73142">
        <w:rPr>
          <w:rFonts w:eastAsia="Arial Unicode MS"/>
          <w:szCs w:val="24"/>
          <w:lang w:val="sr-Cyrl-CS"/>
        </w:rPr>
        <w:t>Члан</w:t>
      </w:r>
      <w:r w:rsidR="00ED489B" w:rsidRPr="00C73142">
        <w:rPr>
          <w:rFonts w:eastAsia="Arial Unicode MS"/>
          <w:szCs w:val="24"/>
          <w:lang w:val="sr-Cyrl-CS"/>
        </w:rPr>
        <w:t xml:space="preserve"> </w:t>
      </w:r>
      <w:r w:rsidR="00ED489B" w:rsidRPr="00C73142">
        <w:rPr>
          <w:rFonts w:eastAsia="Arial Unicode MS"/>
          <w:szCs w:val="24"/>
          <w:lang w:val="sr-Latn-CS"/>
        </w:rPr>
        <w:t>4</w:t>
      </w:r>
      <w:r w:rsidRPr="00C73142">
        <w:rPr>
          <w:rFonts w:eastAsia="Arial Unicode MS"/>
          <w:szCs w:val="24"/>
          <w:lang w:val="sr-Cyrl-CS"/>
        </w:rPr>
        <w:t>.</w:t>
      </w:r>
    </w:p>
    <w:p w:rsidR="005D1738" w:rsidRPr="00A87F16" w:rsidRDefault="008E009D" w:rsidP="00D1414E">
      <w:pPr>
        <w:pStyle w:val="Clan05Stav"/>
        <w:tabs>
          <w:tab w:val="clear" w:pos="964"/>
          <w:tab w:val="left" w:pos="426"/>
        </w:tabs>
        <w:spacing w:before="0" w:line="276" w:lineRule="auto"/>
        <w:ind w:firstLine="0"/>
        <w:rPr>
          <w:szCs w:val="24"/>
        </w:rPr>
      </w:pPr>
      <w:r w:rsidRPr="0000459D">
        <w:rPr>
          <w:szCs w:val="24"/>
        </w:rPr>
        <w:t>Поједини изрази употријебљени у овом правилнику имају сљедеће значење:</w:t>
      </w:r>
    </w:p>
    <w:p w:rsidR="004A415B" w:rsidRPr="0000459D" w:rsidRDefault="00B90974" w:rsidP="00D1414E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sr-Latn-BA"/>
        </w:rPr>
      </w:pPr>
      <w:r w:rsidRPr="0000459D">
        <w:rPr>
          <w:rFonts w:eastAsia="Times New Roman"/>
          <w:szCs w:val="24"/>
          <w:lang w:val="sr-Cyrl-CS"/>
        </w:rPr>
        <w:t>1</w:t>
      </w:r>
      <w:r w:rsidR="006A01C2" w:rsidRPr="0000459D">
        <w:rPr>
          <w:rFonts w:eastAsia="Times New Roman"/>
          <w:szCs w:val="24"/>
          <w:lang w:val="sr-Cyrl-CS"/>
        </w:rPr>
        <w:t xml:space="preserve">) </w:t>
      </w:r>
      <w:r w:rsidR="001C175C" w:rsidRPr="005078AF">
        <w:rPr>
          <w:rFonts w:eastAsia="Times New Roman"/>
          <w:szCs w:val="24"/>
          <w:lang w:val="sr-Cyrl-CS"/>
        </w:rPr>
        <w:t>стављање на тржиште</w:t>
      </w:r>
      <w:r w:rsidR="00E95C1C" w:rsidRPr="0000459D">
        <w:rPr>
          <w:rFonts w:eastAsia="Times New Roman"/>
          <w:szCs w:val="24"/>
          <w:lang w:val="sr-Cyrl-CS"/>
        </w:rPr>
        <w:t xml:space="preserve"> </w:t>
      </w:r>
      <w:r w:rsidR="0000459D">
        <w:rPr>
          <w:rFonts w:eastAsia="Times New Roman"/>
          <w:szCs w:val="24"/>
          <w:lang w:val="sr-Cyrl-CS"/>
        </w:rPr>
        <w:t>је прв</w:t>
      </w:r>
      <w:r w:rsidR="0000459D">
        <w:rPr>
          <w:rFonts w:eastAsia="Times New Roman"/>
          <w:szCs w:val="24"/>
          <w:lang w:val="sr-Latn-BA"/>
        </w:rPr>
        <w:t>a</w:t>
      </w:r>
      <w:r w:rsidR="0095550B" w:rsidRPr="0000459D">
        <w:rPr>
          <w:rFonts w:eastAsia="Times New Roman"/>
          <w:szCs w:val="24"/>
          <w:lang w:val="sr-Cyrl-CS"/>
        </w:rPr>
        <w:t xml:space="preserve"> </w:t>
      </w:r>
      <w:r w:rsidR="0000459D">
        <w:rPr>
          <w:rFonts w:eastAsia="Times New Roman"/>
          <w:szCs w:val="24"/>
          <w:lang w:val="sr-Latn-BA"/>
        </w:rPr>
        <w:t>испорука</w:t>
      </w:r>
      <w:r w:rsidR="00276F52" w:rsidRPr="0000459D">
        <w:rPr>
          <w:rFonts w:eastAsia="Times New Roman"/>
          <w:szCs w:val="24"/>
          <w:lang w:val="sr-Cyrl-CS"/>
        </w:rPr>
        <w:t xml:space="preserve"> опреме </w:t>
      </w:r>
      <w:r w:rsidR="0013718D" w:rsidRPr="0000459D">
        <w:rPr>
          <w:rFonts w:eastAsia="Times New Roman"/>
          <w:szCs w:val="24"/>
          <w:lang w:val="sr-Cyrl-CS"/>
        </w:rPr>
        <w:t xml:space="preserve">на </w:t>
      </w:r>
      <w:r w:rsidR="00276F52" w:rsidRPr="0000459D">
        <w:rPr>
          <w:rFonts w:eastAsia="Times New Roman"/>
          <w:szCs w:val="24"/>
          <w:lang w:val="sr-Cyrl-CS"/>
        </w:rPr>
        <w:t>тржиште</w:t>
      </w:r>
      <w:r w:rsidR="0013718D" w:rsidRPr="0000459D">
        <w:rPr>
          <w:rFonts w:eastAsia="Times New Roman"/>
          <w:szCs w:val="24"/>
          <w:lang w:val="sr-Cyrl-CS"/>
        </w:rPr>
        <w:t xml:space="preserve"> Републике Српске</w:t>
      </w:r>
      <w:r w:rsidRPr="0000459D">
        <w:rPr>
          <w:rFonts w:eastAsia="Times New Roman"/>
          <w:szCs w:val="24"/>
          <w:lang w:val="sr-Cyrl-CS"/>
        </w:rPr>
        <w:t>,</w:t>
      </w:r>
      <w:r w:rsidR="0000459D">
        <w:rPr>
          <w:rFonts w:eastAsia="Times New Roman"/>
          <w:szCs w:val="24"/>
          <w:lang w:val="sr-Latn-BA"/>
        </w:rPr>
        <w:t xml:space="preserve"> </w:t>
      </w:r>
    </w:p>
    <w:p w:rsidR="0013718D" w:rsidRPr="005078AF" w:rsidRDefault="00B90974" w:rsidP="00D1414E">
      <w:pPr>
        <w:ind w:firstLine="720"/>
        <w:rPr>
          <w:rFonts w:eastAsia="Times New Roman"/>
          <w:szCs w:val="24"/>
          <w:lang w:val="sr-Cyrl-BA"/>
        </w:rPr>
      </w:pPr>
      <w:r w:rsidRPr="0000459D">
        <w:rPr>
          <w:rFonts w:eastAsia="Times New Roman"/>
          <w:szCs w:val="24"/>
          <w:lang w:val="sr-Cyrl-CS"/>
        </w:rPr>
        <w:t>2</w:t>
      </w:r>
      <w:r w:rsidR="006A01C2" w:rsidRPr="0000459D">
        <w:rPr>
          <w:rFonts w:eastAsia="Times New Roman"/>
          <w:szCs w:val="24"/>
          <w:lang w:val="sr-Cyrl-CS"/>
        </w:rPr>
        <w:t>)</w:t>
      </w:r>
      <w:r w:rsidR="00B02218" w:rsidRPr="0000459D">
        <w:rPr>
          <w:rFonts w:eastAsia="Times New Roman"/>
          <w:szCs w:val="24"/>
          <w:lang w:val="sr-Cyrl-CS"/>
        </w:rPr>
        <w:t xml:space="preserve"> </w:t>
      </w:r>
      <w:r w:rsidR="0013718D" w:rsidRPr="005078AF">
        <w:rPr>
          <w:rFonts w:eastAsia="Times New Roman"/>
          <w:szCs w:val="24"/>
          <w:lang w:val="sr-Cyrl-CS"/>
        </w:rPr>
        <w:t xml:space="preserve">доступност </w:t>
      </w:r>
      <w:r w:rsidR="001C175C" w:rsidRPr="005078AF">
        <w:rPr>
          <w:rFonts w:eastAsia="Times New Roman"/>
          <w:szCs w:val="24"/>
          <w:lang w:val="sr-Cyrl-CS"/>
        </w:rPr>
        <w:t>на тржишту</w:t>
      </w:r>
      <w:r w:rsidR="006A01C2" w:rsidRPr="005078AF">
        <w:rPr>
          <w:rFonts w:eastAsia="Times New Roman"/>
          <w:szCs w:val="24"/>
          <w:lang w:val="sr-Cyrl-CS"/>
        </w:rPr>
        <w:t xml:space="preserve"> је свака </w:t>
      </w:r>
      <w:r w:rsidR="00276F52" w:rsidRPr="005078AF">
        <w:rPr>
          <w:rFonts w:eastAsia="Times New Roman"/>
          <w:szCs w:val="24"/>
          <w:lang w:val="sr-Cyrl-CS"/>
        </w:rPr>
        <w:t>испорука</w:t>
      </w:r>
      <w:r w:rsidR="00B251B8" w:rsidRPr="005078AF">
        <w:rPr>
          <w:rFonts w:eastAsia="Times New Roman"/>
          <w:szCs w:val="24"/>
          <w:lang w:val="sr-Cyrl-CS"/>
        </w:rPr>
        <w:t xml:space="preserve"> </w:t>
      </w:r>
      <w:r w:rsidR="0058103D" w:rsidRPr="005078AF">
        <w:rPr>
          <w:rFonts w:eastAsia="Times New Roman"/>
          <w:szCs w:val="24"/>
          <w:lang w:val="sr-Cyrl-CS"/>
        </w:rPr>
        <w:t>о</w:t>
      </w:r>
      <w:r w:rsidR="00B251B8" w:rsidRPr="005078AF">
        <w:rPr>
          <w:rFonts w:eastAsia="Times New Roman"/>
          <w:szCs w:val="24"/>
          <w:lang w:val="sr-Cyrl-CS"/>
        </w:rPr>
        <w:t>п</w:t>
      </w:r>
      <w:r w:rsidR="0058103D" w:rsidRPr="005078AF">
        <w:rPr>
          <w:rFonts w:eastAsia="Times New Roman"/>
          <w:szCs w:val="24"/>
          <w:lang w:val="sr-Cyrl-CS"/>
        </w:rPr>
        <w:t xml:space="preserve">реме ради дистрибуције или </w:t>
      </w:r>
      <w:r w:rsidR="00926820" w:rsidRPr="005078AF">
        <w:rPr>
          <w:rFonts w:eastAsia="Times New Roman"/>
          <w:szCs w:val="24"/>
          <w:lang w:val="sr-Cyrl-CS"/>
        </w:rPr>
        <w:t>употребе</w:t>
      </w:r>
      <w:r w:rsidR="0058103D" w:rsidRPr="005078AF">
        <w:rPr>
          <w:rFonts w:eastAsia="Times New Roman"/>
          <w:szCs w:val="24"/>
          <w:lang w:val="sr-Cyrl-CS"/>
        </w:rPr>
        <w:t xml:space="preserve"> на тржишту Републике Српске у оквиру </w:t>
      </w:r>
      <w:r w:rsidR="00926820" w:rsidRPr="005078AF">
        <w:rPr>
          <w:rFonts w:eastAsia="Times New Roman"/>
          <w:szCs w:val="24"/>
          <w:lang w:val="sr-Cyrl-CS"/>
        </w:rPr>
        <w:t>привредне дјелатности</w:t>
      </w:r>
      <w:r w:rsidR="0058103D" w:rsidRPr="005078AF">
        <w:rPr>
          <w:rFonts w:eastAsia="Times New Roman"/>
          <w:szCs w:val="24"/>
          <w:lang w:val="sr-Cyrl-CS"/>
        </w:rPr>
        <w:t xml:space="preserve"> или дјелатности јавне </w:t>
      </w:r>
      <w:r w:rsidR="008259C6" w:rsidRPr="00100FC4">
        <w:rPr>
          <w:rFonts w:eastAsia="Times New Roman"/>
          <w:szCs w:val="24"/>
          <w:lang w:val="sr-Cyrl-CS"/>
        </w:rPr>
        <w:t>услуге</w:t>
      </w:r>
      <w:r w:rsidR="00276F52" w:rsidRPr="00100FC4">
        <w:rPr>
          <w:rFonts w:eastAsia="Times New Roman"/>
          <w:szCs w:val="24"/>
          <w:lang w:val="sr-Cyrl-CS"/>
        </w:rPr>
        <w:t xml:space="preserve">, </w:t>
      </w:r>
      <w:r w:rsidR="00926820" w:rsidRPr="00100FC4">
        <w:rPr>
          <w:rFonts w:eastAsia="Times New Roman"/>
          <w:szCs w:val="24"/>
          <w:lang w:val="sr-Cyrl-CS"/>
        </w:rPr>
        <w:t xml:space="preserve">са </w:t>
      </w:r>
      <w:r w:rsidR="00926820" w:rsidRPr="005078AF">
        <w:rPr>
          <w:rFonts w:eastAsia="Times New Roman"/>
          <w:szCs w:val="24"/>
          <w:lang w:val="sr-Cyrl-CS"/>
        </w:rPr>
        <w:t>накнадом или без накнаде</w:t>
      </w:r>
      <w:r w:rsidR="00276F52" w:rsidRPr="005078AF">
        <w:rPr>
          <w:rFonts w:eastAsia="Times New Roman"/>
          <w:szCs w:val="24"/>
          <w:lang w:val="sr-Cyrl-CS"/>
        </w:rPr>
        <w:t>,</w:t>
      </w:r>
      <w:r w:rsidR="004C0BA8" w:rsidRPr="005078AF">
        <w:rPr>
          <w:rFonts w:eastAsia="Times New Roman"/>
          <w:szCs w:val="24"/>
          <w:highlight w:val="yellow"/>
          <w:lang w:val="sr-Latn-BA"/>
        </w:rPr>
        <w:t xml:space="preserve"> </w:t>
      </w:r>
    </w:p>
    <w:p w:rsidR="0058103D" w:rsidRPr="005078AF" w:rsidRDefault="00276F52" w:rsidP="00D1414E">
      <w:pPr>
        <w:ind w:firstLine="720"/>
        <w:rPr>
          <w:rFonts w:eastAsia="Times New Roman"/>
          <w:szCs w:val="24"/>
          <w:lang w:val="sr-Cyrl-CS"/>
        </w:rPr>
      </w:pPr>
      <w:r w:rsidRPr="005078AF">
        <w:rPr>
          <w:rFonts w:eastAsia="Times New Roman"/>
          <w:szCs w:val="24"/>
          <w:lang w:val="sr-Cyrl-CS"/>
        </w:rPr>
        <w:t>3</w:t>
      </w:r>
      <w:r w:rsidR="00B02218" w:rsidRPr="005078AF">
        <w:rPr>
          <w:rFonts w:eastAsia="Times New Roman"/>
          <w:szCs w:val="24"/>
          <w:lang w:val="sr-Cyrl-CS"/>
        </w:rPr>
        <w:t xml:space="preserve">) </w:t>
      </w:r>
      <w:r w:rsidR="00EA30E2" w:rsidRPr="005078AF">
        <w:rPr>
          <w:rFonts w:eastAsia="Times New Roman"/>
          <w:szCs w:val="24"/>
          <w:lang w:val="sr-Cyrl-CS"/>
        </w:rPr>
        <w:t>употреба</w:t>
      </w:r>
      <w:r w:rsidR="0058103D" w:rsidRPr="005078AF">
        <w:rPr>
          <w:rFonts w:eastAsia="Times New Roman"/>
          <w:szCs w:val="24"/>
          <w:lang w:val="sr-Cyrl-CS"/>
        </w:rPr>
        <w:t xml:space="preserve"> </w:t>
      </w:r>
      <w:r w:rsidRPr="005078AF">
        <w:rPr>
          <w:rFonts w:eastAsia="Times New Roman"/>
          <w:szCs w:val="24"/>
          <w:lang w:val="sr-Cyrl-CS"/>
        </w:rPr>
        <w:t>је</w:t>
      </w:r>
      <w:r w:rsidR="0058103D" w:rsidRPr="005078AF">
        <w:rPr>
          <w:rFonts w:eastAsia="Times New Roman"/>
          <w:szCs w:val="24"/>
          <w:lang w:val="sr-Cyrl-CS"/>
        </w:rPr>
        <w:t xml:space="preserve"> пуњење, привремено складиштење везано </w:t>
      </w:r>
      <w:r w:rsidR="005D28CC" w:rsidRPr="005078AF">
        <w:rPr>
          <w:rFonts w:eastAsia="Times New Roman"/>
          <w:szCs w:val="24"/>
          <w:lang w:val="sr-Cyrl-CS"/>
        </w:rPr>
        <w:t xml:space="preserve">за </w:t>
      </w:r>
      <w:r w:rsidR="00EA30E2" w:rsidRPr="005078AF">
        <w:rPr>
          <w:rFonts w:eastAsia="Times New Roman"/>
          <w:szCs w:val="24"/>
          <w:lang w:val="sr-Cyrl-CS"/>
        </w:rPr>
        <w:t>транспорт</w:t>
      </w:r>
      <w:r w:rsidR="0058103D" w:rsidRPr="005078AF">
        <w:rPr>
          <w:rFonts w:eastAsia="Times New Roman"/>
          <w:szCs w:val="24"/>
          <w:lang w:val="sr-Cyrl-CS"/>
        </w:rPr>
        <w:t xml:space="preserve">, </w:t>
      </w:r>
      <w:r w:rsidR="0069606D" w:rsidRPr="005078AF">
        <w:rPr>
          <w:rFonts w:eastAsia="Times New Roman"/>
          <w:szCs w:val="24"/>
          <w:lang w:val="sr-Cyrl-CS"/>
        </w:rPr>
        <w:t>пражњење и поновно пуњење</w:t>
      </w:r>
      <w:r w:rsidRPr="005078AF">
        <w:rPr>
          <w:rFonts w:eastAsia="Times New Roman"/>
          <w:szCs w:val="24"/>
          <w:lang w:val="sr-Cyrl-CS"/>
        </w:rPr>
        <w:t xml:space="preserve"> опреме,</w:t>
      </w:r>
      <w:r w:rsidR="005330AA">
        <w:rPr>
          <w:rFonts w:eastAsia="Times New Roman"/>
          <w:szCs w:val="24"/>
          <w:lang w:val="sr-Cyrl-CS"/>
        </w:rPr>
        <w:t xml:space="preserve"> </w:t>
      </w:r>
    </w:p>
    <w:p w:rsidR="0091219B" w:rsidRPr="005078AF" w:rsidRDefault="00276F52" w:rsidP="00D1414E">
      <w:pPr>
        <w:ind w:firstLine="720"/>
        <w:rPr>
          <w:rFonts w:eastAsia="Times New Roman"/>
          <w:szCs w:val="24"/>
          <w:lang w:val="sr-Cyrl-CS"/>
        </w:rPr>
      </w:pPr>
      <w:r w:rsidRPr="005078AF">
        <w:rPr>
          <w:rFonts w:eastAsia="Times New Roman"/>
          <w:szCs w:val="24"/>
          <w:lang w:val="sr-Cyrl-CS"/>
        </w:rPr>
        <w:t>4</w:t>
      </w:r>
      <w:r w:rsidR="00B02218" w:rsidRPr="005078AF">
        <w:rPr>
          <w:rFonts w:eastAsia="Times New Roman"/>
          <w:szCs w:val="24"/>
          <w:lang w:val="sr-Cyrl-CS"/>
        </w:rPr>
        <w:t xml:space="preserve">) </w:t>
      </w:r>
      <w:r w:rsidR="001C175C" w:rsidRPr="005078AF">
        <w:rPr>
          <w:rFonts w:eastAsia="Times New Roman"/>
          <w:szCs w:val="24"/>
          <w:lang w:val="sr-Cyrl-CS"/>
        </w:rPr>
        <w:t>повлачење</w:t>
      </w:r>
      <w:r w:rsidR="0091219B" w:rsidRPr="005078AF">
        <w:rPr>
          <w:rFonts w:eastAsia="Times New Roman"/>
          <w:szCs w:val="24"/>
          <w:lang w:val="sr-Cyrl-CS"/>
        </w:rPr>
        <w:t xml:space="preserve"> </w:t>
      </w:r>
      <w:r w:rsidRPr="005078AF">
        <w:rPr>
          <w:rFonts w:eastAsia="Times New Roman"/>
          <w:szCs w:val="24"/>
          <w:lang w:val="sr-Cyrl-CS"/>
        </w:rPr>
        <w:t>је свака мјера</w:t>
      </w:r>
      <w:r w:rsidR="0091219B" w:rsidRPr="005078AF">
        <w:rPr>
          <w:rFonts w:eastAsia="Times New Roman"/>
          <w:szCs w:val="24"/>
          <w:lang w:val="sr-Cyrl-CS"/>
        </w:rPr>
        <w:t>,</w:t>
      </w:r>
      <w:r w:rsidR="00EA30E2" w:rsidRPr="005078AF">
        <w:rPr>
          <w:rFonts w:eastAsia="Times New Roman"/>
          <w:szCs w:val="24"/>
          <w:lang w:val="sr-Cyrl-CS"/>
        </w:rPr>
        <w:t xml:space="preserve"> којој је циљ спријечити стављање </w:t>
      </w:r>
      <w:r w:rsidR="00726394" w:rsidRPr="005078AF">
        <w:rPr>
          <w:rFonts w:eastAsia="Times New Roman"/>
          <w:szCs w:val="24"/>
          <w:lang w:val="sr-Cyrl-CS"/>
        </w:rPr>
        <w:t xml:space="preserve"> </w:t>
      </w:r>
      <w:r w:rsidR="00EA30E2" w:rsidRPr="005078AF">
        <w:rPr>
          <w:rFonts w:eastAsia="Times New Roman"/>
          <w:szCs w:val="24"/>
          <w:lang w:val="sr-Cyrl-CS"/>
        </w:rPr>
        <w:t>о</w:t>
      </w:r>
      <w:r w:rsidR="00726394" w:rsidRPr="005078AF">
        <w:rPr>
          <w:rFonts w:eastAsia="Times New Roman"/>
          <w:szCs w:val="24"/>
          <w:lang w:val="sr-Cyrl-CS"/>
        </w:rPr>
        <w:t xml:space="preserve">преме на располагање </w:t>
      </w:r>
      <w:r w:rsidR="00EA30E2" w:rsidRPr="005078AF">
        <w:rPr>
          <w:rFonts w:eastAsia="Times New Roman"/>
          <w:szCs w:val="24"/>
          <w:lang w:val="sr-Cyrl-CS"/>
        </w:rPr>
        <w:t>на тржишт</w:t>
      </w:r>
      <w:r w:rsidR="00726394" w:rsidRPr="005078AF">
        <w:rPr>
          <w:rFonts w:eastAsia="Times New Roman"/>
          <w:szCs w:val="24"/>
          <w:lang w:val="sr-Cyrl-CS"/>
        </w:rPr>
        <w:t>е</w:t>
      </w:r>
      <w:r w:rsidR="005D28CC" w:rsidRPr="005078AF">
        <w:rPr>
          <w:rFonts w:eastAsia="Times New Roman"/>
          <w:szCs w:val="24"/>
          <w:lang w:val="sr-Cyrl-CS"/>
        </w:rPr>
        <w:t xml:space="preserve"> или спријечавање њене</w:t>
      </w:r>
      <w:r w:rsidR="00EA30E2" w:rsidRPr="005078AF">
        <w:rPr>
          <w:rFonts w:eastAsia="Times New Roman"/>
          <w:szCs w:val="24"/>
          <w:lang w:val="sr-Cyrl-CS"/>
        </w:rPr>
        <w:t xml:space="preserve"> употреб</w:t>
      </w:r>
      <w:r w:rsidR="005D28CC" w:rsidRPr="005078AF">
        <w:rPr>
          <w:rFonts w:eastAsia="Times New Roman"/>
          <w:szCs w:val="24"/>
          <w:lang w:val="sr-Cyrl-CS"/>
        </w:rPr>
        <w:t>е</w:t>
      </w:r>
      <w:r w:rsidR="00926820" w:rsidRPr="005078AF">
        <w:rPr>
          <w:rFonts w:eastAsia="Times New Roman"/>
          <w:szCs w:val="24"/>
          <w:lang w:val="sr-Cyrl-CS"/>
        </w:rPr>
        <w:t>,</w:t>
      </w:r>
    </w:p>
    <w:p w:rsidR="0091219B" w:rsidRPr="005078AF" w:rsidRDefault="00276F52" w:rsidP="00D1414E">
      <w:pPr>
        <w:ind w:firstLine="720"/>
        <w:rPr>
          <w:rFonts w:eastAsia="Times New Roman"/>
          <w:color w:val="FF0000"/>
          <w:szCs w:val="24"/>
          <w:lang w:val="sr-Cyrl-BA"/>
        </w:rPr>
      </w:pPr>
      <w:r w:rsidRPr="005078AF">
        <w:rPr>
          <w:rFonts w:eastAsia="Times New Roman"/>
          <w:szCs w:val="24"/>
          <w:lang w:val="sr-Cyrl-CS"/>
        </w:rPr>
        <w:t>5</w:t>
      </w:r>
      <w:r w:rsidR="00B02218" w:rsidRPr="005078AF">
        <w:rPr>
          <w:rFonts w:eastAsia="Times New Roman"/>
          <w:szCs w:val="24"/>
          <w:lang w:val="sr-Cyrl-CS"/>
        </w:rPr>
        <w:t xml:space="preserve">) </w:t>
      </w:r>
      <w:r w:rsidR="00726394" w:rsidRPr="005078AF">
        <w:rPr>
          <w:rFonts w:eastAsia="Times New Roman"/>
          <w:color w:val="000000"/>
          <w:szCs w:val="24"/>
          <w:lang w:val="sr-Cyrl-CS"/>
        </w:rPr>
        <w:t>опозив</w:t>
      </w:r>
      <w:r w:rsidR="0069606D" w:rsidRPr="005078AF">
        <w:rPr>
          <w:rFonts w:eastAsia="Times New Roman"/>
          <w:color w:val="000000"/>
          <w:szCs w:val="24"/>
          <w:lang w:val="sr-Cyrl-CS"/>
        </w:rPr>
        <w:t xml:space="preserve"> </w:t>
      </w:r>
      <w:r w:rsidRPr="005078AF">
        <w:rPr>
          <w:rFonts w:eastAsia="Times New Roman"/>
          <w:color w:val="000000"/>
          <w:szCs w:val="24"/>
          <w:lang w:val="sr-Cyrl-CS"/>
        </w:rPr>
        <w:t>је свака мјера</w:t>
      </w:r>
      <w:r w:rsidR="0091219B" w:rsidRPr="005078AF">
        <w:rPr>
          <w:rFonts w:eastAsia="Times New Roman"/>
          <w:color w:val="000000"/>
          <w:szCs w:val="24"/>
          <w:lang w:val="sr-Cyrl-CS"/>
        </w:rPr>
        <w:t>,</w:t>
      </w:r>
      <w:r w:rsidR="00726394" w:rsidRPr="005078AF">
        <w:rPr>
          <w:rFonts w:eastAsia="Times New Roman"/>
          <w:color w:val="000000"/>
          <w:szCs w:val="24"/>
          <w:lang w:val="sr-Cyrl-CS"/>
        </w:rPr>
        <w:t xml:space="preserve"> којој је циљ враћање  </w:t>
      </w:r>
      <w:r w:rsidR="0042100B" w:rsidRPr="005078AF">
        <w:rPr>
          <w:rFonts w:eastAsia="Times New Roman"/>
          <w:color w:val="000000"/>
          <w:szCs w:val="24"/>
          <w:lang w:val="sr-Cyrl-CS"/>
        </w:rPr>
        <w:t xml:space="preserve">опреме </w:t>
      </w:r>
      <w:r w:rsidR="00726394" w:rsidRPr="005078AF">
        <w:rPr>
          <w:rFonts w:eastAsia="Times New Roman"/>
          <w:color w:val="000000"/>
          <w:szCs w:val="24"/>
          <w:lang w:val="sr-Cyrl-CS"/>
        </w:rPr>
        <w:t>која је већ била стављена н</w:t>
      </w:r>
      <w:r w:rsidR="001C175C" w:rsidRPr="005078AF">
        <w:rPr>
          <w:rFonts w:eastAsia="Times New Roman"/>
          <w:color w:val="000000"/>
          <w:szCs w:val="24"/>
          <w:lang w:val="sr-Cyrl-CS"/>
        </w:rPr>
        <w:t>а располагање крајњем кориснику,</w:t>
      </w:r>
    </w:p>
    <w:p w:rsidR="0069606D" w:rsidRPr="005078AF" w:rsidRDefault="00276F52" w:rsidP="00D1414E">
      <w:pPr>
        <w:ind w:firstLine="720"/>
        <w:rPr>
          <w:rFonts w:eastAsia="Times New Roman"/>
          <w:szCs w:val="24"/>
          <w:lang w:val="sr-Cyrl-BA"/>
        </w:rPr>
      </w:pPr>
      <w:r w:rsidRPr="005078AF">
        <w:rPr>
          <w:rFonts w:eastAsia="Times New Roman"/>
          <w:szCs w:val="24"/>
          <w:lang w:val="sr-Cyrl-CS"/>
        </w:rPr>
        <w:t>6</w:t>
      </w:r>
      <w:r w:rsidR="001641D2" w:rsidRPr="005078AF">
        <w:rPr>
          <w:rFonts w:eastAsia="Times New Roman"/>
          <w:szCs w:val="24"/>
          <w:lang w:val="sr-Cyrl-CS"/>
        </w:rPr>
        <w:t xml:space="preserve">) </w:t>
      </w:r>
      <w:r w:rsidR="001C175C" w:rsidRPr="005078AF">
        <w:rPr>
          <w:rFonts w:eastAsia="Times New Roman"/>
          <w:szCs w:val="24"/>
          <w:lang w:val="sr-Cyrl-CS"/>
        </w:rPr>
        <w:t>произвођач</w:t>
      </w:r>
      <w:r w:rsidR="00A52FB7" w:rsidRPr="005078AF">
        <w:rPr>
          <w:rFonts w:eastAsia="Times New Roman"/>
          <w:szCs w:val="24"/>
          <w:lang w:val="sr-Cyrl-CS"/>
        </w:rPr>
        <w:t xml:space="preserve"> </w:t>
      </w:r>
      <w:r w:rsidRPr="005078AF">
        <w:rPr>
          <w:rFonts w:eastAsia="Times New Roman"/>
          <w:szCs w:val="24"/>
          <w:lang w:val="sr-Cyrl-CS"/>
        </w:rPr>
        <w:t>је</w:t>
      </w:r>
      <w:r w:rsidR="00A52FB7" w:rsidRPr="005078AF">
        <w:rPr>
          <w:rFonts w:eastAsia="Times New Roman"/>
          <w:szCs w:val="24"/>
          <w:lang w:val="sr-Cyrl-CS"/>
        </w:rPr>
        <w:t xml:space="preserve"> свак</w:t>
      </w:r>
      <w:r w:rsidR="001C175C" w:rsidRPr="005078AF">
        <w:rPr>
          <w:rFonts w:eastAsia="Times New Roman"/>
          <w:szCs w:val="24"/>
          <w:lang w:val="sr-Cyrl-CS"/>
        </w:rPr>
        <w:t>о</w:t>
      </w:r>
      <w:r w:rsidR="00A52FB7" w:rsidRPr="005078AF">
        <w:rPr>
          <w:rFonts w:eastAsia="Times New Roman"/>
          <w:szCs w:val="24"/>
          <w:lang w:val="sr-Cyrl-CS"/>
        </w:rPr>
        <w:t xml:space="preserve"> </w:t>
      </w:r>
      <w:r w:rsidR="001C175C" w:rsidRPr="005078AF">
        <w:rPr>
          <w:rFonts w:eastAsia="Times New Roman"/>
          <w:szCs w:val="24"/>
          <w:lang w:val="sr-Cyrl-CS"/>
        </w:rPr>
        <w:t xml:space="preserve">правно лице или </w:t>
      </w:r>
      <w:r w:rsidR="00926820" w:rsidRPr="005078AF">
        <w:rPr>
          <w:rFonts w:eastAsia="Times New Roman"/>
          <w:szCs w:val="24"/>
          <w:lang w:val="sr-Cyrl-CS"/>
        </w:rPr>
        <w:t>предузетник</w:t>
      </w:r>
      <w:r w:rsidR="0091372C" w:rsidRPr="005078AF">
        <w:rPr>
          <w:rFonts w:eastAsia="Times New Roman"/>
          <w:szCs w:val="24"/>
          <w:lang w:val="sr-Cyrl-CS"/>
        </w:rPr>
        <w:t xml:space="preserve"> </w:t>
      </w:r>
      <w:r w:rsidR="001C175C" w:rsidRPr="005078AF">
        <w:rPr>
          <w:rFonts w:eastAsia="Times New Roman"/>
          <w:szCs w:val="24"/>
          <w:lang w:val="sr-Cyrl-CS"/>
        </w:rPr>
        <w:t>који</w:t>
      </w:r>
      <w:r w:rsidR="0091372C" w:rsidRPr="005078AF">
        <w:rPr>
          <w:rFonts w:eastAsia="Times New Roman"/>
          <w:szCs w:val="24"/>
          <w:lang w:val="sr-Cyrl-CS"/>
        </w:rPr>
        <w:t xml:space="preserve"> производи</w:t>
      </w:r>
      <w:r w:rsidR="00DE401C" w:rsidRPr="005078AF">
        <w:rPr>
          <w:rFonts w:eastAsia="Times New Roman"/>
          <w:szCs w:val="24"/>
          <w:lang w:val="sr-Cyrl-CS"/>
        </w:rPr>
        <w:t>, дорађује, прерађује или саставља од више дијелова</w:t>
      </w:r>
      <w:r w:rsidR="0091372C" w:rsidRPr="005078AF">
        <w:rPr>
          <w:rFonts w:eastAsia="Times New Roman"/>
          <w:szCs w:val="24"/>
          <w:lang w:val="sr-Cyrl-CS"/>
        </w:rPr>
        <w:t xml:space="preserve"> </w:t>
      </w:r>
      <w:r w:rsidR="00F153FF" w:rsidRPr="005078AF">
        <w:rPr>
          <w:rFonts w:eastAsia="Times New Roman"/>
          <w:szCs w:val="24"/>
          <w:lang w:val="sr-Cyrl-CS"/>
        </w:rPr>
        <w:t xml:space="preserve"> опрему</w:t>
      </w:r>
      <w:r w:rsidR="00DE401C" w:rsidRPr="005078AF">
        <w:rPr>
          <w:rFonts w:eastAsia="Times New Roman"/>
          <w:szCs w:val="24"/>
          <w:lang w:val="sr-Cyrl-CS"/>
        </w:rPr>
        <w:t xml:space="preserve"> и</w:t>
      </w:r>
      <w:r w:rsidR="0091372C" w:rsidRPr="005078AF">
        <w:rPr>
          <w:rFonts w:eastAsia="Times New Roman"/>
          <w:szCs w:val="24"/>
          <w:lang w:val="sr-Cyrl-CS"/>
        </w:rPr>
        <w:t xml:space="preserve"> њене дијелове, или </w:t>
      </w:r>
      <w:r w:rsidR="00DE401C" w:rsidRPr="005078AF">
        <w:rPr>
          <w:rFonts w:eastAsia="Times New Roman"/>
          <w:szCs w:val="24"/>
          <w:lang w:val="sr-Cyrl-CS"/>
        </w:rPr>
        <w:t>за који</w:t>
      </w:r>
      <w:r w:rsidR="005D28CC" w:rsidRPr="005078AF">
        <w:rPr>
          <w:rFonts w:eastAsia="Times New Roman"/>
          <w:szCs w:val="24"/>
          <w:lang w:val="sr-Cyrl-CS"/>
        </w:rPr>
        <w:t xml:space="preserve"> се таква опрема</w:t>
      </w:r>
      <w:r w:rsidR="0091372C" w:rsidRPr="005078AF">
        <w:rPr>
          <w:rFonts w:eastAsia="Times New Roman"/>
          <w:szCs w:val="24"/>
          <w:lang w:val="sr-Cyrl-CS"/>
        </w:rPr>
        <w:t xml:space="preserve"> конструише или производи, </w:t>
      </w:r>
      <w:r w:rsidR="00DE401C" w:rsidRPr="005078AF">
        <w:rPr>
          <w:rFonts w:eastAsia="Times New Roman"/>
          <w:szCs w:val="24"/>
          <w:lang w:val="sr-Cyrl-CS"/>
        </w:rPr>
        <w:t>или лице које тргује том опремом</w:t>
      </w:r>
      <w:r w:rsidR="0091372C" w:rsidRPr="005078AF">
        <w:rPr>
          <w:rFonts w:eastAsia="Times New Roman"/>
          <w:szCs w:val="24"/>
          <w:lang w:val="sr-Cyrl-CS"/>
        </w:rPr>
        <w:t xml:space="preserve"> под својим именом</w:t>
      </w:r>
      <w:r w:rsidR="00DE401C" w:rsidRPr="005078AF">
        <w:rPr>
          <w:rFonts w:eastAsia="Times New Roman"/>
          <w:szCs w:val="24"/>
          <w:lang w:val="sr-Cyrl-CS"/>
        </w:rPr>
        <w:t xml:space="preserve"> или називом, </w:t>
      </w:r>
      <w:r w:rsidR="0091372C" w:rsidRPr="005078AF">
        <w:rPr>
          <w:rFonts w:eastAsia="Times New Roman"/>
          <w:szCs w:val="24"/>
          <w:lang w:val="sr-Cyrl-CS"/>
        </w:rPr>
        <w:t xml:space="preserve">жигом </w:t>
      </w:r>
      <w:r w:rsidR="00DE401C" w:rsidRPr="005078AF">
        <w:rPr>
          <w:rFonts w:eastAsia="Times New Roman"/>
          <w:szCs w:val="24"/>
          <w:lang w:val="sr-Cyrl-BA"/>
        </w:rPr>
        <w:t>или неко</w:t>
      </w:r>
      <w:r w:rsidR="001C175C" w:rsidRPr="005078AF">
        <w:rPr>
          <w:rFonts w:eastAsia="Times New Roman"/>
          <w:szCs w:val="24"/>
          <w:lang w:val="sr-Cyrl-BA"/>
        </w:rPr>
        <w:t>м другом препознатљивом ознаком,</w:t>
      </w:r>
    </w:p>
    <w:p w:rsidR="004C6C5A" w:rsidRPr="005078AF" w:rsidRDefault="00276F52" w:rsidP="00D1414E">
      <w:pPr>
        <w:ind w:firstLine="720"/>
        <w:rPr>
          <w:rFonts w:eastAsia="Times New Roman"/>
          <w:szCs w:val="24"/>
          <w:lang w:val="sr-Cyrl-BA"/>
        </w:rPr>
      </w:pPr>
      <w:r w:rsidRPr="005078AF">
        <w:rPr>
          <w:rFonts w:eastAsia="Times New Roman"/>
          <w:szCs w:val="24"/>
          <w:lang w:val="sr-Cyrl-CS"/>
        </w:rPr>
        <w:t>7</w:t>
      </w:r>
      <w:r w:rsidR="00B02218" w:rsidRPr="005078AF">
        <w:rPr>
          <w:rFonts w:eastAsia="Times New Roman"/>
          <w:szCs w:val="24"/>
          <w:lang w:val="sr-Cyrl-CS"/>
        </w:rPr>
        <w:t xml:space="preserve">) </w:t>
      </w:r>
      <w:r w:rsidR="00B52556">
        <w:rPr>
          <w:rFonts w:eastAsia="Times New Roman"/>
          <w:color w:val="000000"/>
          <w:szCs w:val="24"/>
          <w:lang w:val="sr-Cyrl-CS"/>
        </w:rPr>
        <w:t>овлашћ</w:t>
      </w:r>
      <w:r w:rsidR="001C175C" w:rsidRPr="005078AF">
        <w:rPr>
          <w:rFonts w:eastAsia="Times New Roman"/>
          <w:color w:val="000000"/>
          <w:szCs w:val="24"/>
          <w:lang w:val="sr-Cyrl-CS"/>
        </w:rPr>
        <w:t>ени заступник</w:t>
      </w:r>
      <w:r w:rsidR="00447BB8" w:rsidRPr="005078AF">
        <w:rPr>
          <w:rFonts w:eastAsia="Times New Roman"/>
          <w:color w:val="000000"/>
          <w:szCs w:val="24"/>
          <w:lang w:val="sr-Cyrl-CS"/>
        </w:rPr>
        <w:t xml:space="preserve"> </w:t>
      </w:r>
      <w:r w:rsidRPr="005078AF">
        <w:rPr>
          <w:rFonts w:eastAsia="Times New Roman"/>
          <w:color w:val="000000"/>
          <w:szCs w:val="24"/>
          <w:lang w:val="sr-Cyrl-CS"/>
        </w:rPr>
        <w:t>је</w:t>
      </w:r>
      <w:r w:rsidR="00447BB8" w:rsidRPr="005078AF">
        <w:rPr>
          <w:rFonts w:eastAsia="Times New Roman"/>
          <w:color w:val="000000"/>
          <w:szCs w:val="24"/>
          <w:lang w:val="sr-Cyrl-CS"/>
        </w:rPr>
        <w:t xml:space="preserve"> свако </w:t>
      </w:r>
      <w:r w:rsidR="001C175C" w:rsidRPr="005078AF">
        <w:rPr>
          <w:rFonts w:eastAsia="Times New Roman"/>
          <w:color w:val="000000"/>
          <w:szCs w:val="24"/>
          <w:lang w:val="sr-Cyrl-CS"/>
        </w:rPr>
        <w:t xml:space="preserve">правно или физичко лице </w:t>
      </w:r>
      <w:r w:rsidR="00447BB8" w:rsidRPr="005078AF">
        <w:rPr>
          <w:rFonts w:eastAsia="Times New Roman"/>
          <w:color w:val="000000"/>
          <w:szCs w:val="24"/>
          <w:lang w:val="sr-Cyrl-CS"/>
        </w:rPr>
        <w:t xml:space="preserve"> које је </w:t>
      </w:r>
      <w:r w:rsidR="00447655" w:rsidRPr="005078AF">
        <w:rPr>
          <w:rFonts w:eastAsia="Times New Roman"/>
          <w:color w:val="000000"/>
          <w:szCs w:val="24"/>
          <w:lang w:val="sr-Cyrl-CS"/>
        </w:rPr>
        <w:t>произвођач</w:t>
      </w:r>
      <w:r w:rsidR="0091372C" w:rsidRPr="005078AF">
        <w:rPr>
          <w:rFonts w:eastAsia="Times New Roman"/>
          <w:color w:val="000000"/>
          <w:szCs w:val="24"/>
          <w:lang w:val="sr-Cyrl-CS"/>
        </w:rPr>
        <w:t xml:space="preserve"> </w:t>
      </w:r>
      <w:r w:rsidR="00B13865" w:rsidRPr="005078AF">
        <w:rPr>
          <w:rFonts w:eastAsia="Times New Roman"/>
          <w:color w:val="000000"/>
          <w:szCs w:val="24"/>
          <w:lang w:val="sr-Cyrl-CS"/>
        </w:rPr>
        <w:t>писмено овла</w:t>
      </w:r>
      <w:r w:rsidR="0091372C" w:rsidRPr="005078AF">
        <w:rPr>
          <w:rFonts w:eastAsia="Times New Roman"/>
          <w:color w:val="000000"/>
          <w:szCs w:val="24"/>
          <w:lang w:val="sr-Cyrl-CS"/>
        </w:rPr>
        <w:t>стио</w:t>
      </w:r>
      <w:r w:rsidR="00B13865" w:rsidRPr="005078AF">
        <w:rPr>
          <w:rFonts w:eastAsia="Times New Roman"/>
          <w:color w:val="000000"/>
          <w:szCs w:val="24"/>
          <w:lang w:val="sr-Cyrl-CS"/>
        </w:rPr>
        <w:t xml:space="preserve"> да </w:t>
      </w:r>
      <w:r w:rsidR="00447655" w:rsidRPr="005078AF">
        <w:rPr>
          <w:rFonts w:eastAsia="Times New Roman"/>
          <w:color w:val="000000"/>
          <w:szCs w:val="24"/>
          <w:lang w:val="sr-Cyrl-CS"/>
        </w:rPr>
        <w:t>га заступа у в</w:t>
      </w:r>
      <w:r w:rsidR="0091372C" w:rsidRPr="005078AF">
        <w:rPr>
          <w:rFonts w:eastAsia="Times New Roman"/>
          <w:color w:val="000000"/>
          <w:szCs w:val="24"/>
          <w:lang w:val="sr-Cyrl-CS"/>
        </w:rPr>
        <w:t>ези са одређеним задацима</w:t>
      </w:r>
      <w:r w:rsidR="00B13865" w:rsidRPr="005078AF">
        <w:rPr>
          <w:rFonts w:eastAsia="Times New Roman"/>
          <w:szCs w:val="24"/>
          <w:lang w:val="sr-Cyrl-CS"/>
        </w:rPr>
        <w:t>,</w:t>
      </w:r>
    </w:p>
    <w:p w:rsidR="00375834" w:rsidRPr="005078AF" w:rsidRDefault="00276F52" w:rsidP="00D1414E">
      <w:pPr>
        <w:ind w:firstLine="720"/>
        <w:rPr>
          <w:rFonts w:eastAsia="Times New Roman"/>
          <w:szCs w:val="24"/>
          <w:lang w:val="sr-Cyrl-BA"/>
        </w:rPr>
      </w:pPr>
      <w:r w:rsidRPr="005078AF">
        <w:rPr>
          <w:rFonts w:eastAsia="Times New Roman"/>
          <w:szCs w:val="24"/>
          <w:lang w:val="sr-Cyrl-CS"/>
        </w:rPr>
        <w:t>8</w:t>
      </w:r>
      <w:r w:rsidR="001641D2" w:rsidRPr="005078AF">
        <w:rPr>
          <w:rFonts w:eastAsia="Times New Roman"/>
          <w:szCs w:val="24"/>
          <w:lang w:val="sr-Cyrl-CS"/>
        </w:rPr>
        <w:t xml:space="preserve">) </w:t>
      </w:r>
      <w:r w:rsidR="001C175C" w:rsidRPr="005078AF">
        <w:rPr>
          <w:rFonts w:eastAsia="Times New Roman"/>
          <w:szCs w:val="24"/>
          <w:lang w:val="sr-Cyrl-CS"/>
        </w:rPr>
        <w:t>увозник</w:t>
      </w:r>
      <w:r w:rsidR="00447BB8" w:rsidRPr="005078AF">
        <w:rPr>
          <w:rFonts w:eastAsia="Times New Roman"/>
          <w:szCs w:val="24"/>
          <w:lang w:val="sr-Cyrl-CS"/>
        </w:rPr>
        <w:t xml:space="preserve"> </w:t>
      </w:r>
      <w:r w:rsidRPr="005078AF">
        <w:rPr>
          <w:rFonts w:eastAsia="Times New Roman"/>
          <w:szCs w:val="24"/>
          <w:lang w:val="sr-Cyrl-CS"/>
        </w:rPr>
        <w:t>је</w:t>
      </w:r>
      <w:r w:rsidR="00B13865" w:rsidRPr="005078AF">
        <w:rPr>
          <w:rFonts w:eastAsia="Times New Roman"/>
          <w:szCs w:val="24"/>
          <w:lang w:val="sr-Cyrl-CS"/>
        </w:rPr>
        <w:t xml:space="preserve"> </w:t>
      </w:r>
      <w:r w:rsidR="001C175C" w:rsidRPr="005078AF">
        <w:rPr>
          <w:rFonts w:eastAsia="Times New Roman"/>
          <w:color w:val="000000"/>
          <w:szCs w:val="24"/>
          <w:lang w:val="sr-Cyrl-CS"/>
        </w:rPr>
        <w:t>свако</w:t>
      </w:r>
      <w:r w:rsidR="0091372C" w:rsidRPr="005078AF">
        <w:rPr>
          <w:rFonts w:eastAsia="Times New Roman"/>
          <w:szCs w:val="24"/>
          <w:lang w:val="sr-Cyrl-CS"/>
        </w:rPr>
        <w:t xml:space="preserve"> </w:t>
      </w:r>
      <w:r w:rsidR="00447BB8" w:rsidRPr="005078AF">
        <w:rPr>
          <w:rFonts w:eastAsia="Times New Roman"/>
          <w:szCs w:val="24"/>
          <w:lang w:val="sr-Cyrl-CS"/>
        </w:rPr>
        <w:t>правно лице</w:t>
      </w:r>
      <w:r w:rsidR="001C175C" w:rsidRPr="005078AF">
        <w:rPr>
          <w:rFonts w:eastAsia="Times New Roman"/>
          <w:szCs w:val="24"/>
          <w:lang w:val="sr-Cyrl-CS"/>
        </w:rPr>
        <w:t xml:space="preserve"> </w:t>
      </w:r>
      <w:r w:rsidR="001C175C" w:rsidRPr="005330AA">
        <w:rPr>
          <w:rFonts w:eastAsia="Times New Roman"/>
          <w:szCs w:val="24"/>
          <w:lang w:val="sr-Cyrl-CS"/>
        </w:rPr>
        <w:t xml:space="preserve">или предузетник </w:t>
      </w:r>
      <w:r w:rsidR="001C175C" w:rsidRPr="005078AF">
        <w:rPr>
          <w:rFonts w:eastAsia="Times New Roman"/>
          <w:szCs w:val="24"/>
          <w:lang w:val="sr-Cyrl-CS"/>
        </w:rPr>
        <w:t>који</w:t>
      </w:r>
      <w:r w:rsidR="00447BB8" w:rsidRPr="005078AF">
        <w:rPr>
          <w:rFonts w:eastAsia="Times New Roman"/>
          <w:szCs w:val="24"/>
          <w:lang w:val="sr-Cyrl-CS"/>
        </w:rPr>
        <w:t xml:space="preserve"> </w:t>
      </w:r>
      <w:r w:rsidR="0091372C" w:rsidRPr="005078AF">
        <w:rPr>
          <w:rFonts w:eastAsia="Times New Roman"/>
          <w:szCs w:val="24"/>
          <w:lang w:val="sr-Cyrl-CS"/>
        </w:rPr>
        <w:t xml:space="preserve"> </w:t>
      </w:r>
      <w:r w:rsidR="00447BB8" w:rsidRPr="005078AF">
        <w:rPr>
          <w:rFonts w:eastAsia="Times New Roman"/>
          <w:szCs w:val="24"/>
          <w:lang w:val="sr-Cyrl-CS"/>
        </w:rPr>
        <w:t xml:space="preserve">опрему </w:t>
      </w:r>
      <w:r w:rsidR="0091372C" w:rsidRPr="005078AF">
        <w:rPr>
          <w:rFonts w:eastAsia="Times New Roman"/>
          <w:szCs w:val="24"/>
          <w:lang w:val="sr-Cyrl-CS"/>
        </w:rPr>
        <w:t xml:space="preserve"> </w:t>
      </w:r>
      <w:r w:rsidR="00447BB8" w:rsidRPr="005078AF">
        <w:rPr>
          <w:rFonts w:eastAsia="Times New Roman"/>
          <w:szCs w:val="24"/>
          <w:lang w:val="sr-Cyrl-CS"/>
        </w:rPr>
        <w:t xml:space="preserve">или њене дијелове </w:t>
      </w:r>
      <w:r w:rsidR="00DB04D8" w:rsidRPr="005078AF">
        <w:rPr>
          <w:rFonts w:eastAsia="Times New Roman"/>
          <w:szCs w:val="24"/>
          <w:lang w:val="sr-Cyrl-CS"/>
        </w:rPr>
        <w:t>увози у</w:t>
      </w:r>
      <w:r w:rsidR="00B13865" w:rsidRPr="005078AF">
        <w:rPr>
          <w:rFonts w:eastAsia="Times New Roman"/>
          <w:szCs w:val="24"/>
          <w:lang w:val="sr-Cyrl-CS"/>
        </w:rPr>
        <w:t xml:space="preserve"> Босн</w:t>
      </w:r>
      <w:r w:rsidR="00DB04D8" w:rsidRPr="005078AF">
        <w:rPr>
          <w:rFonts w:eastAsia="Times New Roman"/>
          <w:szCs w:val="24"/>
          <w:lang w:val="sr-Cyrl-CS"/>
        </w:rPr>
        <w:t>у</w:t>
      </w:r>
      <w:r w:rsidR="00B13865" w:rsidRPr="005078AF">
        <w:rPr>
          <w:rFonts w:eastAsia="Times New Roman"/>
          <w:szCs w:val="24"/>
          <w:lang w:val="sr-Cyrl-CS"/>
        </w:rPr>
        <w:t xml:space="preserve"> и Херцеговин</w:t>
      </w:r>
      <w:r w:rsidR="00DB04D8" w:rsidRPr="005078AF">
        <w:rPr>
          <w:rFonts w:eastAsia="Times New Roman"/>
          <w:szCs w:val="24"/>
          <w:lang w:val="sr-Cyrl-CS"/>
        </w:rPr>
        <w:t>у</w:t>
      </w:r>
      <w:r w:rsidR="00B13865" w:rsidRPr="005078AF">
        <w:rPr>
          <w:rFonts w:eastAsia="Times New Roman"/>
          <w:szCs w:val="24"/>
          <w:lang w:val="sr-Cyrl-CS"/>
        </w:rPr>
        <w:t xml:space="preserve"> </w:t>
      </w:r>
      <w:r w:rsidR="00DB04D8" w:rsidRPr="005078AF">
        <w:rPr>
          <w:rFonts w:eastAsia="Times New Roman"/>
          <w:szCs w:val="24"/>
          <w:lang w:val="sr-Cyrl-CS"/>
        </w:rPr>
        <w:t xml:space="preserve">и ставља </w:t>
      </w:r>
      <w:r w:rsidR="001C175C" w:rsidRPr="005078AF">
        <w:rPr>
          <w:rFonts w:eastAsia="Times New Roman"/>
          <w:szCs w:val="24"/>
          <w:lang w:val="sr-Cyrl-CS"/>
        </w:rPr>
        <w:t xml:space="preserve">је </w:t>
      </w:r>
      <w:r w:rsidR="00DB04D8" w:rsidRPr="005078AF">
        <w:rPr>
          <w:rFonts w:eastAsia="Times New Roman"/>
          <w:szCs w:val="24"/>
          <w:lang w:val="sr-Cyrl-CS"/>
        </w:rPr>
        <w:t xml:space="preserve">на тржиште </w:t>
      </w:r>
      <w:r w:rsidR="0091372C" w:rsidRPr="005078AF">
        <w:rPr>
          <w:rFonts w:eastAsia="Times New Roman"/>
          <w:szCs w:val="24"/>
          <w:lang w:val="sr-Cyrl-CS"/>
        </w:rPr>
        <w:t xml:space="preserve"> </w:t>
      </w:r>
      <w:r w:rsidR="00B13865" w:rsidRPr="005078AF">
        <w:rPr>
          <w:rFonts w:eastAsia="Times New Roman"/>
          <w:szCs w:val="24"/>
          <w:lang w:val="sr-Cyrl-CS"/>
        </w:rPr>
        <w:t>Републике Српске,</w:t>
      </w:r>
      <w:r w:rsidR="00447BB8" w:rsidRPr="005078AF">
        <w:rPr>
          <w:rFonts w:eastAsia="Times New Roman"/>
          <w:szCs w:val="24"/>
          <w:lang w:val="sr-Cyrl-CS"/>
        </w:rPr>
        <w:t xml:space="preserve"> </w:t>
      </w:r>
    </w:p>
    <w:p w:rsidR="00B02218" w:rsidRPr="005078AF" w:rsidRDefault="00276F52" w:rsidP="00D1414E">
      <w:pPr>
        <w:ind w:firstLine="720"/>
        <w:rPr>
          <w:rFonts w:eastAsia="Times New Roman"/>
          <w:szCs w:val="24"/>
          <w:lang w:val="sr-Cyrl-BA"/>
        </w:rPr>
      </w:pPr>
      <w:r w:rsidRPr="005078AF">
        <w:rPr>
          <w:rFonts w:eastAsia="Times New Roman"/>
          <w:szCs w:val="24"/>
          <w:lang w:val="sr-Cyrl-CS"/>
        </w:rPr>
        <w:t>9</w:t>
      </w:r>
      <w:r w:rsidR="001641D2" w:rsidRPr="005078AF">
        <w:rPr>
          <w:rFonts w:eastAsia="Times New Roman"/>
          <w:szCs w:val="24"/>
          <w:lang w:val="sr-Cyrl-CS"/>
        </w:rPr>
        <w:t xml:space="preserve">) </w:t>
      </w:r>
      <w:r w:rsidR="001C175C" w:rsidRPr="005078AF">
        <w:rPr>
          <w:rFonts w:eastAsia="Times New Roman"/>
          <w:szCs w:val="24"/>
          <w:lang w:val="sr-Cyrl-CS"/>
        </w:rPr>
        <w:t>дистрибутер</w:t>
      </w:r>
      <w:r w:rsidR="00F66913" w:rsidRPr="005078AF">
        <w:rPr>
          <w:rFonts w:eastAsia="Times New Roman"/>
          <w:szCs w:val="24"/>
          <w:lang w:val="sr-Cyrl-CS"/>
        </w:rPr>
        <w:t xml:space="preserve"> </w:t>
      </w:r>
      <w:r w:rsidRPr="005078AF">
        <w:rPr>
          <w:rFonts w:eastAsia="Times New Roman"/>
          <w:szCs w:val="24"/>
          <w:lang w:val="sr-Cyrl-CS"/>
        </w:rPr>
        <w:t>је</w:t>
      </w:r>
      <w:r w:rsidR="001C175C" w:rsidRPr="005078AF">
        <w:rPr>
          <w:rFonts w:eastAsia="Times New Roman"/>
          <w:szCs w:val="24"/>
          <w:lang w:val="sr-Cyrl-CS"/>
        </w:rPr>
        <w:t xml:space="preserve"> свако</w:t>
      </w:r>
      <w:r w:rsidR="00F66913" w:rsidRPr="005078AF">
        <w:rPr>
          <w:rFonts w:eastAsia="Times New Roman"/>
          <w:szCs w:val="24"/>
          <w:lang w:val="sr-Cyrl-CS"/>
        </w:rPr>
        <w:t xml:space="preserve"> правно</w:t>
      </w:r>
      <w:r w:rsidR="001C175C" w:rsidRPr="005078AF">
        <w:rPr>
          <w:rFonts w:eastAsia="Times New Roman"/>
          <w:szCs w:val="24"/>
          <w:lang w:val="sr-Cyrl-CS"/>
        </w:rPr>
        <w:t xml:space="preserve"> или физичко лице или предузетник</w:t>
      </w:r>
      <w:r w:rsidR="00B13865" w:rsidRPr="005078AF">
        <w:rPr>
          <w:rFonts w:eastAsia="Times New Roman"/>
          <w:szCs w:val="24"/>
          <w:lang w:val="sr-Cyrl-CS"/>
        </w:rPr>
        <w:t xml:space="preserve"> </w:t>
      </w:r>
      <w:r w:rsidR="00F153FF" w:rsidRPr="005078AF">
        <w:rPr>
          <w:szCs w:val="24"/>
        </w:rPr>
        <w:t>који</w:t>
      </w:r>
      <w:r w:rsidR="00DB04D8" w:rsidRPr="005078AF">
        <w:rPr>
          <w:szCs w:val="24"/>
          <w:lang w:val="sr-Cyrl-BA"/>
        </w:rPr>
        <w:t xml:space="preserve"> </w:t>
      </w:r>
      <w:r w:rsidR="00DB04D8" w:rsidRPr="005078AF">
        <w:rPr>
          <w:rStyle w:val="summarymark"/>
          <w:szCs w:val="24"/>
        </w:rPr>
        <w:t>опрему</w:t>
      </w:r>
      <w:r w:rsidR="00DB04D8" w:rsidRPr="005078AF">
        <w:rPr>
          <w:rStyle w:val="summarymark"/>
          <w:szCs w:val="24"/>
          <w:lang w:val="sr-Cyrl-BA"/>
        </w:rPr>
        <w:t xml:space="preserve"> </w:t>
      </w:r>
      <w:r w:rsidR="00DB04D8" w:rsidRPr="005078AF">
        <w:rPr>
          <w:szCs w:val="24"/>
        </w:rPr>
        <w:t xml:space="preserve"> или њене дијелове </w:t>
      </w:r>
      <w:r w:rsidR="00DE401C" w:rsidRPr="005078AF">
        <w:rPr>
          <w:szCs w:val="24"/>
          <w:lang w:val="sr-Cyrl-BA"/>
        </w:rPr>
        <w:t>испоручује</w:t>
      </w:r>
      <w:r w:rsidR="00DB04D8" w:rsidRPr="005078AF">
        <w:rPr>
          <w:szCs w:val="24"/>
        </w:rPr>
        <w:t xml:space="preserve"> на тржишт</w:t>
      </w:r>
      <w:r w:rsidR="00DB04D8" w:rsidRPr="005078AF">
        <w:rPr>
          <w:szCs w:val="24"/>
          <w:lang w:val="sr-Cyrl-BA"/>
        </w:rPr>
        <w:t>е Републике Српске, а није</w:t>
      </w:r>
      <w:r w:rsidR="00DB04D8" w:rsidRPr="005078AF">
        <w:rPr>
          <w:rFonts w:eastAsia="Times New Roman"/>
          <w:szCs w:val="24"/>
          <w:lang w:val="sr-Cyrl-CS"/>
        </w:rPr>
        <w:t xml:space="preserve"> произвођач или увозник</w:t>
      </w:r>
      <w:r w:rsidR="0091372C" w:rsidRPr="005078AF">
        <w:rPr>
          <w:rFonts w:eastAsia="Times New Roman"/>
          <w:szCs w:val="24"/>
          <w:lang w:val="sr-Cyrl-CS"/>
        </w:rPr>
        <w:t>,</w:t>
      </w:r>
    </w:p>
    <w:p w:rsidR="00C7679E" w:rsidRPr="005078AF" w:rsidRDefault="00276F52" w:rsidP="00D1414E">
      <w:pPr>
        <w:ind w:firstLine="720"/>
        <w:rPr>
          <w:rFonts w:eastAsia="Times New Roman"/>
          <w:snapToGrid w:val="0"/>
          <w:color w:val="000000"/>
          <w:szCs w:val="24"/>
          <w:lang w:val="sr-Cyrl-CS" w:eastAsia="bs-Latn-BA"/>
        </w:rPr>
      </w:pPr>
      <w:r w:rsidRPr="005078AF">
        <w:rPr>
          <w:rFonts w:eastAsia="Times New Roman"/>
          <w:snapToGrid w:val="0"/>
          <w:szCs w:val="24"/>
          <w:lang w:val="sr-Cyrl-CS" w:eastAsia="bs-Latn-BA"/>
        </w:rPr>
        <w:t>10</w:t>
      </w:r>
      <w:r w:rsidR="001641D2" w:rsidRPr="005078AF">
        <w:rPr>
          <w:rFonts w:eastAsia="Times New Roman"/>
          <w:snapToGrid w:val="0"/>
          <w:szCs w:val="24"/>
          <w:lang w:val="sr-Cyrl-CS" w:eastAsia="bs-Latn-BA"/>
        </w:rPr>
        <w:t xml:space="preserve">) </w:t>
      </w:r>
      <w:r w:rsidR="001C175C" w:rsidRPr="005078AF">
        <w:rPr>
          <w:rFonts w:eastAsia="Times New Roman"/>
          <w:snapToGrid w:val="0"/>
          <w:szCs w:val="24"/>
          <w:lang w:val="sr-Cyrl-CS" w:eastAsia="bs-Latn-BA"/>
        </w:rPr>
        <w:t>власник</w:t>
      </w:r>
      <w:r w:rsidR="001D096F" w:rsidRPr="005078AF">
        <w:rPr>
          <w:rFonts w:eastAsia="Times New Roman"/>
          <w:snapToGrid w:val="0"/>
          <w:szCs w:val="24"/>
          <w:lang w:val="sr-Cyrl-CS" w:eastAsia="bs-Latn-BA"/>
        </w:rPr>
        <w:t xml:space="preserve"> </w:t>
      </w:r>
      <w:r w:rsidRPr="005078AF">
        <w:rPr>
          <w:rFonts w:eastAsia="Times New Roman"/>
          <w:snapToGrid w:val="0"/>
          <w:szCs w:val="24"/>
          <w:lang w:val="sr-Cyrl-CS" w:eastAsia="bs-Latn-BA"/>
        </w:rPr>
        <w:t>је</w:t>
      </w:r>
      <w:r w:rsidR="001C175C" w:rsidRPr="005078AF">
        <w:rPr>
          <w:rFonts w:eastAsia="Times New Roman"/>
          <w:snapToGrid w:val="0"/>
          <w:szCs w:val="24"/>
          <w:lang w:val="sr-Cyrl-CS" w:eastAsia="bs-Latn-BA"/>
        </w:rPr>
        <w:t xml:space="preserve"> свако</w:t>
      </w:r>
      <w:r w:rsidR="001D096F" w:rsidRPr="005078AF">
        <w:rPr>
          <w:rFonts w:eastAsia="Times New Roman"/>
          <w:snapToGrid w:val="0"/>
          <w:szCs w:val="24"/>
          <w:lang w:val="sr-Cyrl-CS" w:eastAsia="bs-Latn-BA"/>
        </w:rPr>
        <w:t xml:space="preserve"> правно</w:t>
      </w:r>
      <w:r w:rsidR="001C175C" w:rsidRPr="005078AF">
        <w:rPr>
          <w:rFonts w:eastAsia="Times New Roman"/>
          <w:snapToGrid w:val="0"/>
          <w:szCs w:val="24"/>
          <w:lang w:val="sr-Cyrl-CS" w:eastAsia="bs-Latn-BA"/>
        </w:rPr>
        <w:t xml:space="preserve"> или физичко</w:t>
      </w:r>
      <w:r w:rsidR="001D096F" w:rsidRPr="005078AF">
        <w:rPr>
          <w:rFonts w:eastAsia="Times New Roman"/>
          <w:snapToGrid w:val="0"/>
          <w:szCs w:val="24"/>
          <w:lang w:val="sr-Cyrl-CS" w:eastAsia="bs-Latn-BA"/>
        </w:rPr>
        <w:t xml:space="preserve"> лице са сједиштем у Ре</w:t>
      </w:r>
      <w:r w:rsidR="00B01CA9" w:rsidRPr="005078AF">
        <w:rPr>
          <w:rFonts w:eastAsia="Times New Roman"/>
          <w:snapToGrid w:val="0"/>
          <w:szCs w:val="24"/>
          <w:lang w:val="sr-Cyrl-CS" w:eastAsia="bs-Latn-BA"/>
        </w:rPr>
        <w:t xml:space="preserve">публици Српској, </w:t>
      </w:r>
      <w:r w:rsidR="00C7679E" w:rsidRPr="005078AF">
        <w:rPr>
          <w:rFonts w:eastAsia="Times New Roman"/>
          <w:snapToGrid w:val="0"/>
          <w:szCs w:val="24"/>
          <w:lang w:val="sr-Cyrl-CS" w:eastAsia="bs-Latn-BA"/>
        </w:rPr>
        <w:t>које је носилац пра</w:t>
      </w:r>
      <w:r w:rsidR="00F153FF" w:rsidRPr="005078AF">
        <w:rPr>
          <w:rFonts w:eastAsia="Times New Roman"/>
          <w:snapToGrid w:val="0"/>
          <w:szCs w:val="24"/>
          <w:lang w:val="sr-Cyrl-CS" w:eastAsia="bs-Latn-BA"/>
        </w:rPr>
        <w:t>ва својине на</w:t>
      </w:r>
      <w:r w:rsidR="001C175C" w:rsidRPr="005078AF">
        <w:rPr>
          <w:rFonts w:eastAsia="Times New Roman"/>
          <w:snapToGrid w:val="0"/>
          <w:szCs w:val="24"/>
          <w:lang w:val="sr-Cyrl-CS" w:eastAsia="bs-Latn-BA"/>
        </w:rPr>
        <w:t xml:space="preserve"> опреми,</w:t>
      </w:r>
      <w:r w:rsidR="00C7679E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</w:t>
      </w:r>
    </w:p>
    <w:p w:rsidR="00375834" w:rsidRPr="005078AF" w:rsidRDefault="00276F52" w:rsidP="00D1414E">
      <w:pPr>
        <w:ind w:firstLine="720"/>
        <w:rPr>
          <w:rFonts w:eastAsia="Times New Roman"/>
          <w:snapToGrid w:val="0"/>
          <w:szCs w:val="24"/>
          <w:lang w:val="sl-SI" w:eastAsia="bs-Latn-BA"/>
        </w:rPr>
      </w:pPr>
      <w:r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11</w:t>
      </w:r>
      <w:r w:rsidR="001641D2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) </w:t>
      </w:r>
      <w:r w:rsidR="001C175C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корисник</w:t>
      </w:r>
      <w:r w:rsidR="00B01CA9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</w:t>
      </w:r>
      <w:r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је</w:t>
      </w:r>
      <w:r w:rsidR="005D4ABE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свако </w:t>
      </w:r>
      <w:r w:rsidR="001C175C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правно или физичко лице</w:t>
      </w:r>
      <w:r w:rsidR="00B01CA9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са сједиштем у Републици Српској, које </w:t>
      </w:r>
      <w:r w:rsidR="00C7679E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употребљава</w:t>
      </w:r>
      <w:r w:rsidR="00B01CA9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</w:t>
      </w:r>
      <w:r w:rsidR="00447655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</w:t>
      </w:r>
      <w:r w:rsidR="00B01CA9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опрему</w:t>
      </w:r>
      <w:r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,</w:t>
      </w:r>
    </w:p>
    <w:p w:rsidR="00375834" w:rsidRPr="005078AF" w:rsidRDefault="00276F52" w:rsidP="00D1414E">
      <w:pPr>
        <w:ind w:firstLine="720"/>
        <w:rPr>
          <w:rFonts w:eastAsia="Times New Roman"/>
          <w:snapToGrid w:val="0"/>
          <w:color w:val="000000"/>
          <w:szCs w:val="24"/>
          <w:lang w:val="sr-Cyrl-BA" w:eastAsia="bs-Latn-BA"/>
        </w:rPr>
      </w:pPr>
      <w:r w:rsidRPr="005078AF">
        <w:rPr>
          <w:rFonts w:eastAsia="Times New Roman"/>
          <w:snapToGrid w:val="0"/>
          <w:szCs w:val="24"/>
          <w:lang w:val="sr-Cyrl-CS" w:eastAsia="bs-Latn-BA"/>
        </w:rPr>
        <w:t>12</w:t>
      </w:r>
      <w:r w:rsidR="00B02218" w:rsidRPr="005078AF">
        <w:rPr>
          <w:rFonts w:eastAsia="Times New Roman"/>
          <w:snapToGrid w:val="0"/>
          <w:szCs w:val="24"/>
          <w:lang w:val="sr-Cyrl-CS" w:eastAsia="bs-Latn-BA"/>
        </w:rPr>
        <w:t xml:space="preserve">) </w:t>
      </w:r>
      <w:r w:rsidR="001C175C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привредни субјект</w:t>
      </w:r>
      <w:r w:rsidR="00DB04D8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</w:t>
      </w:r>
      <w:r w:rsidR="00B52556">
        <w:rPr>
          <w:rFonts w:eastAsia="Times New Roman"/>
          <w:snapToGrid w:val="0"/>
          <w:color w:val="000000"/>
          <w:szCs w:val="24"/>
          <w:lang w:val="sr-Cyrl-CS" w:eastAsia="bs-Latn-BA"/>
        </w:rPr>
        <w:t>је произвођач, овлашћ</w:t>
      </w:r>
      <w:r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ени заступник</w:t>
      </w:r>
      <w:r w:rsidR="00DB04D8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произвођача</w:t>
      </w:r>
      <w:r w:rsidR="00691374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, увозник, дистрибутер</w:t>
      </w:r>
      <w:r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,</w:t>
      </w:r>
      <w:r w:rsidR="00C7679E" w:rsidRPr="005078AF">
        <w:rPr>
          <w:color w:val="000000"/>
          <w:szCs w:val="24"/>
        </w:rPr>
        <w:t xml:space="preserve"> </w:t>
      </w:r>
      <w:r w:rsidR="00C7679E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власник или корисник опреме, који обавља </w:t>
      </w:r>
      <w:r w:rsidR="00DB04D8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привредну</w:t>
      </w:r>
      <w:r w:rsidR="00C7679E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д</w:t>
      </w:r>
      <w:r w:rsidR="00DB04D8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ј</w:t>
      </w:r>
      <w:r w:rsidR="00C7679E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елатност или д</w:t>
      </w:r>
      <w:r w:rsidR="00DB04D8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ј</w:t>
      </w:r>
      <w:r w:rsidR="00C7679E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елатност пружања јавних услуга, </w:t>
      </w:r>
      <w:r w:rsidR="00DB04D8" w:rsidRPr="005078AF">
        <w:rPr>
          <w:rFonts w:eastAsia="Times New Roman"/>
          <w:szCs w:val="24"/>
          <w:lang w:val="sr-Cyrl-CS"/>
        </w:rPr>
        <w:t>уз накнаду или без накнаде</w:t>
      </w:r>
      <w:r w:rsidR="001C175C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,</w:t>
      </w:r>
    </w:p>
    <w:p w:rsidR="007B63E2" w:rsidRPr="005078AF" w:rsidRDefault="00276F52" w:rsidP="00D1414E">
      <w:pPr>
        <w:ind w:firstLine="720"/>
        <w:rPr>
          <w:rFonts w:eastAsia="Times New Roman"/>
          <w:snapToGrid w:val="0"/>
          <w:color w:val="000000"/>
          <w:szCs w:val="24"/>
          <w:lang w:val="sr-Cyrl-CS" w:eastAsia="bs-Latn-BA"/>
        </w:rPr>
      </w:pPr>
      <w:r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13</w:t>
      </w:r>
      <w:r w:rsidR="00B02218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) </w:t>
      </w:r>
      <w:r w:rsidR="003A58AF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оцјењивање усаглашености</w:t>
      </w:r>
      <w:r w:rsidR="005F24FA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</w:t>
      </w:r>
      <w:r w:rsidR="007B63E2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је оцјена и поступак за оцјењивање усаглашености опреме, наведен у овом правилнику и важећим из</w:t>
      </w:r>
      <w:r w:rsidR="001C175C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дањима АДР, АДН и РИД споразума,</w:t>
      </w:r>
    </w:p>
    <w:p w:rsidR="009556E0" w:rsidRPr="005078AF" w:rsidRDefault="00FF19E1" w:rsidP="00D1414E">
      <w:pPr>
        <w:ind w:firstLine="720"/>
        <w:rPr>
          <w:rFonts w:eastAsia="Times New Roman"/>
          <w:snapToGrid w:val="0"/>
          <w:szCs w:val="24"/>
          <w:lang w:val="sr-Cyrl-CS" w:eastAsia="bs-Latn-BA"/>
        </w:rPr>
      </w:pPr>
      <w:r w:rsidRPr="005078AF">
        <w:rPr>
          <w:rFonts w:eastAsia="Times New Roman"/>
          <w:snapToGrid w:val="0"/>
          <w:szCs w:val="24"/>
          <w:lang w:val="sr-Cyrl-CS" w:eastAsia="bs-Latn-BA"/>
        </w:rPr>
        <w:lastRenderedPageBreak/>
        <w:t>14</w:t>
      </w:r>
      <w:r w:rsidR="001641D2" w:rsidRPr="005078AF">
        <w:rPr>
          <w:rFonts w:eastAsia="Times New Roman"/>
          <w:snapToGrid w:val="0"/>
          <w:szCs w:val="24"/>
          <w:lang w:val="sr-Cyrl-CS" w:eastAsia="bs-Latn-BA"/>
        </w:rPr>
        <w:t xml:space="preserve">) </w:t>
      </w:r>
      <w:r w:rsidR="00720D93" w:rsidRPr="005078AF">
        <w:rPr>
          <w:rFonts w:eastAsia="Times New Roman"/>
          <w:snapToGrid w:val="0"/>
          <w:szCs w:val="24"/>
          <w:lang w:val="sr-Cyrl-CS" w:eastAsia="bs-Latn-BA"/>
        </w:rPr>
        <w:t>знак</w:t>
      </w:r>
      <w:r w:rsidR="0023200E" w:rsidRPr="005078AF">
        <w:rPr>
          <w:rFonts w:eastAsia="Times New Roman"/>
          <w:snapToGrid w:val="0"/>
          <w:szCs w:val="24"/>
          <w:lang w:val="sr-Cyrl-CS" w:eastAsia="bs-Latn-BA"/>
        </w:rPr>
        <w:t xml:space="preserve"> </w:t>
      </w:r>
      <w:r w:rsidR="00720D93" w:rsidRPr="005078AF">
        <w:rPr>
          <w:rFonts w:eastAsia="Times New Roman"/>
          <w:snapToGrid w:val="0"/>
          <w:szCs w:val="24"/>
          <w:lang w:val="sr-Cyrl-CS" w:eastAsia="bs-Latn-BA"/>
        </w:rPr>
        <w:t>усаглашености</w:t>
      </w:r>
      <w:r w:rsidR="0023200E" w:rsidRPr="005078AF">
        <w:rPr>
          <w:rFonts w:eastAsia="Times New Roman"/>
          <w:snapToGrid w:val="0"/>
          <w:szCs w:val="24"/>
          <w:lang w:val="sr-Cyrl-CS" w:eastAsia="bs-Latn-BA"/>
        </w:rPr>
        <w:t xml:space="preserve"> </w:t>
      </w:r>
      <w:r w:rsidRPr="005078AF">
        <w:rPr>
          <w:rFonts w:eastAsia="Times New Roman"/>
          <w:snapToGrid w:val="0"/>
          <w:szCs w:val="24"/>
          <w:lang w:val="sr-Cyrl-CS" w:eastAsia="bs-Latn-BA"/>
        </w:rPr>
        <w:t>је</w:t>
      </w:r>
      <w:r w:rsidR="0023200E" w:rsidRPr="005078AF">
        <w:rPr>
          <w:rFonts w:eastAsia="Times New Roman"/>
          <w:snapToGrid w:val="0"/>
          <w:szCs w:val="24"/>
          <w:lang w:val="sr-Cyrl-CS" w:eastAsia="bs-Latn-BA"/>
        </w:rPr>
        <w:t xml:space="preserve"> </w:t>
      </w:r>
      <w:r w:rsidR="009556E0" w:rsidRPr="005078AF">
        <w:rPr>
          <w:rFonts w:eastAsia="Times New Roman"/>
          <w:snapToGrid w:val="0"/>
          <w:szCs w:val="24"/>
          <w:lang w:val="sr-Cyrl-CS" w:eastAsia="bs-Latn-BA"/>
        </w:rPr>
        <w:t xml:space="preserve">знак којим се потврђује да је опрема усаглашена са одредбама овог правилника и важећим издањима </w:t>
      </w:r>
      <w:r w:rsidR="007B63E2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АДР, АДН и РИД споразума,</w:t>
      </w:r>
    </w:p>
    <w:p w:rsidR="00107BF4" w:rsidRPr="005078AF" w:rsidRDefault="00A266C9" w:rsidP="00D1414E">
      <w:pPr>
        <w:ind w:firstLine="720"/>
        <w:rPr>
          <w:rFonts w:eastAsia="Times New Roman"/>
          <w:snapToGrid w:val="0"/>
          <w:color w:val="000000"/>
          <w:szCs w:val="24"/>
          <w:lang w:val="sr-Cyrl-CS" w:eastAsia="bs-Latn-BA"/>
        </w:rPr>
      </w:pPr>
      <w:r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15</w:t>
      </w:r>
      <w:r w:rsidR="001641D2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) </w:t>
      </w:r>
      <w:r w:rsidR="001C175C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постојећа опрема</w:t>
      </w:r>
      <w:r w:rsidR="00107BF4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је опрема која је произведена и стављена на тржиште </w:t>
      </w:r>
      <w:r w:rsidR="00DB04D8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Републике Српске </w:t>
      </w:r>
      <w:r w:rsidR="00107BF4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прије ступања на снагу овог правилника,</w:t>
      </w:r>
    </w:p>
    <w:p w:rsidR="00375834" w:rsidRPr="005078AF" w:rsidRDefault="00107BF4" w:rsidP="00D1414E">
      <w:pPr>
        <w:ind w:firstLine="720"/>
        <w:rPr>
          <w:rFonts w:eastAsia="Times New Roman"/>
          <w:snapToGrid w:val="0"/>
          <w:color w:val="000000"/>
          <w:szCs w:val="24"/>
          <w:lang w:val="sr-Cyrl-CS" w:eastAsia="bs-Latn-BA"/>
        </w:rPr>
      </w:pPr>
      <w:r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16) </w:t>
      </w:r>
      <w:r w:rsidR="0023200E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поновно оцјењивање </w:t>
      </w:r>
      <w:r w:rsidR="00DB04D8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усаглашености</w:t>
      </w:r>
      <w:r w:rsidR="0023200E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</w:t>
      </w:r>
      <w:r w:rsidR="00A266C9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је</w:t>
      </w:r>
      <w:r w:rsidR="0023200E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поступак који се проводи </w:t>
      </w:r>
      <w:r w:rsidR="00A30516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на захтјев власника или корисника, </w:t>
      </w:r>
      <w:r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за </w:t>
      </w:r>
      <w:r w:rsidR="00976C5D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накнадно </w:t>
      </w:r>
      <w:r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оцјењивање</w:t>
      </w:r>
      <w:r w:rsidR="00A30516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</w:t>
      </w:r>
      <w:r w:rsidR="00A266C9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усаглашености</w:t>
      </w:r>
      <w:r w:rsidR="00A30516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</w:t>
      </w:r>
      <w:r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постојеће опреме,</w:t>
      </w:r>
      <w:r w:rsidR="00976C5D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произведене и </w:t>
      </w:r>
      <w:r w:rsidR="001C175C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ста</w:t>
      </w:r>
      <w:r w:rsidR="00D600BF">
        <w:rPr>
          <w:rFonts w:eastAsia="Times New Roman"/>
          <w:snapToGrid w:val="0"/>
          <w:color w:val="000000"/>
          <w:szCs w:val="24"/>
          <w:lang w:val="sr-Cyrl-CS" w:eastAsia="bs-Latn-BA"/>
        </w:rPr>
        <w:t>вљене на тржиште прије објављива</w:t>
      </w:r>
      <w:r w:rsidR="001C175C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ња</w:t>
      </w:r>
      <w:r w:rsidR="00976C5D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овог правилника,</w:t>
      </w:r>
    </w:p>
    <w:p w:rsidR="00C97595" w:rsidRPr="005078AF" w:rsidRDefault="00A87F16" w:rsidP="00D1414E">
      <w:pPr>
        <w:ind w:firstLine="720"/>
        <w:rPr>
          <w:rFonts w:eastAsia="Times New Roman"/>
          <w:snapToGrid w:val="0"/>
          <w:color w:val="000000"/>
          <w:szCs w:val="24"/>
          <w:lang w:val="sr-Cyrl-CS" w:eastAsia="bs-Latn-BA"/>
        </w:rPr>
      </w:pPr>
      <w:r>
        <w:rPr>
          <w:rFonts w:eastAsia="Times New Roman"/>
          <w:snapToGrid w:val="0"/>
          <w:color w:val="000000"/>
          <w:szCs w:val="24"/>
          <w:lang w:val="sr-Cyrl-CS" w:eastAsia="bs-Latn-BA"/>
        </w:rPr>
        <w:t>17</w:t>
      </w:r>
      <w:r w:rsidR="001641D2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) </w:t>
      </w:r>
      <w:r w:rsidR="00B73F5A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редовни прегледи</w:t>
      </w:r>
      <w:r w:rsidR="00A30516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</w:t>
      </w:r>
      <w:r w:rsidR="00B73F5A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су прегледи и поступци</w:t>
      </w:r>
      <w:r w:rsidR="002E0C6A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којима се </w:t>
      </w:r>
      <w:r w:rsidR="00B73F5A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потврђује </w:t>
      </w:r>
      <w:r w:rsidR="00C056B9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безбједност опреме током вијека употребе,</w:t>
      </w:r>
      <w:r w:rsidR="00976C5D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са интервалом контролисања одређним у важећим </w:t>
      </w:r>
      <w:r w:rsidR="002B08AB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издањима АДР, АДН и РИД споразу</w:t>
      </w:r>
      <w:r w:rsidR="00976C5D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ма,</w:t>
      </w:r>
    </w:p>
    <w:p w:rsidR="00976C5D" w:rsidRPr="005078AF" w:rsidRDefault="00A87F16" w:rsidP="00D1414E">
      <w:pPr>
        <w:pStyle w:val="NormalWeb"/>
        <w:spacing w:before="0" w:beforeAutospacing="0" w:after="0" w:afterAutospacing="0" w:line="276" w:lineRule="auto"/>
        <w:ind w:firstLine="720"/>
        <w:rPr>
          <w:spacing w:val="-4"/>
          <w:lang w:val="sr-Cyrl-BA"/>
        </w:rPr>
      </w:pPr>
      <w:r>
        <w:rPr>
          <w:snapToGrid w:val="0"/>
          <w:color w:val="000000"/>
          <w:lang w:val="sr-Cyrl-CS" w:eastAsia="bs-Latn-BA"/>
        </w:rPr>
        <w:t>18</w:t>
      </w:r>
      <w:r w:rsidR="00976C5D" w:rsidRPr="005078AF">
        <w:rPr>
          <w:snapToGrid w:val="0"/>
          <w:color w:val="000000"/>
          <w:lang w:val="sr-Cyrl-CS" w:eastAsia="bs-Latn-BA"/>
        </w:rPr>
        <w:t>)</w:t>
      </w:r>
      <w:r w:rsidR="00976C5D" w:rsidRPr="005078AF">
        <w:rPr>
          <w:spacing w:val="-4"/>
        </w:rPr>
        <w:t xml:space="preserve"> међу</w:t>
      </w:r>
      <w:r w:rsidR="008C2D21" w:rsidRPr="005078AF">
        <w:rPr>
          <w:spacing w:val="-4"/>
          <w:lang w:val="sr-Cyrl-BA"/>
        </w:rPr>
        <w:t>прегледи</w:t>
      </w:r>
      <w:r w:rsidR="00976C5D" w:rsidRPr="005078AF">
        <w:rPr>
          <w:spacing w:val="-4"/>
          <w:lang w:val="sr-Cyrl-BA"/>
        </w:rPr>
        <w:t xml:space="preserve"> су</w:t>
      </w:r>
      <w:r w:rsidR="00976C5D" w:rsidRPr="005078AF">
        <w:rPr>
          <w:spacing w:val="-4"/>
        </w:rPr>
        <w:t xml:space="preserve"> редовн</w:t>
      </w:r>
      <w:r w:rsidR="00976C5D" w:rsidRPr="005078AF">
        <w:rPr>
          <w:spacing w:val="-4"/>
          <w:lang w:val="sr-Cyrl-BA"/>
        </w:rPr>
        <w:t>и</w:t>
      </w:r>
      <w:r w:rsidR="00976C5D" w:rsidRPr="005078AF">
        <w:rPr>
          <w:spacing w:val="-4"/>
        </w:rPr>
        <w:t xml:space="preserve"> </w:t>
      </w:r>
      <w:r w:rsidR="00976C5D" w:rsidRPr="005078AF">
        <w:rPr>
          <w:spacing w:val="-4"/>
          <w:lang w:val="sr-Cyrl-BA"/>
        </w:rPr>
        <w:t xml:space="preserve">прегледи </w:t>
      </w:r>
      <w:r w:rsidR="00976C5D" w:rsidRPr="005078AF">
        <w:rPr>
          <w:spacing w:val="-4"/>
        </w:rPr>
        <w:t>испуњености прописаних захт</w:t>
      </w:r>
      <w:r w:rsidR="00976C5D" w:rsidRPr="005078AF">
        <w:rPr>
          <w:spacing w:val="-4"/>
          <w:lang w:val="sr-Cyrl-BA"/>
        </w:rPr>
        <w:t>ј</w:t>
      </w:r>
      <w:r w:rsidR="00976C5D" w:rsidRPr="005078AF">
        <w:rPr>
          <w:spacing w:val="-4"/>
        </w:rPr>
        <w:t>ева за безб</w:t>
      </w:r>
      <w:r w:rsidR="00C83452">
        <w:rPr>
          <w:spacing w:val="-4"/>
          <w:lang w:val="sr-Cyrl-BA"/>
        </w:rPr>
        <w:t>ј</w:t>
      </w:r>
      <w:r w:rsidR="00976C5D" w:rsidRPr="005078AF">
        <w:rPr>
          <w:spacing w:val="-4"/>
        </w:rPr>
        <w:t>едност опреме током в</w:t>
      </w:r>
      <w:r w:rsidR="00976C5D" w:rsidRPr="005078AF">
        <w:rPr>
          <w:spacing w:val="-4"/>
          <w:lang w:val="sr-Cyrl-BA"/>
        </w:rPr>
        <w:t>иј</w:t>
      </w:r>
      <w:r w:rsidR="00976C5D" w:rsidRPr="005078AF">
        <w:rPr>
          <w:spacing w:val="-4"/>
        </w:rPr>
        <w:t>ека употребе</w:t>
      </w:r>
      <w:r w:rsidR="002B08AB" w:rsidRPr="005078AF">
        <w:rPr>
          <w:spacing w:val="-4"/>
          <w:lang w:val="sr-Cyrl-BA"/>
        </w:rPr>
        <w:t>,</w:t>
      </w:r>
      <w:r w:rsidR="00976C5D" w:rsidRPr="005078AF">
        <w:rPr>
          <w:spacing w:val="-4"/>
        </w:rPr>
        <w:t xml:space="preserve"> на половини интервала контролисања прописаном у </w:t>
      </w:r>
      <w:r w:rsidR="00976C5D" w:rsidRPr="005078AF">
        <w:rPr>
          <w:spacing w:val="-4"/>
          <w:lang w:val="sr-Cyrl-BA"/>
        </w:rPr>
        <w:t xml:space="preserve">важећим издањима </w:t>
      </w:r>
      <w:r w:rsidR="00976C5D" w:rsidRPr="005078AF">
        <w:rPr>
          <w:rStyle w:val="lat"/>
          <w:spacing w:val="-4"/>
        </w:rPr>
        <w:t>АДР</w:t>
      </w:r>
      <w:r w:rsidR="00976C5D" w:rsidRPr="005078AF">
        <w:rPr>
          <w:rStyle w:val="lat"/>
          <w:spacing w:val="-4"/>
          <w:lang w:val="sr-Cyrl-BA"/>
        </w:rPr>
        <w:t xml:space="preserve">, </w:t>
      </w:r>
      <w:r w:rsidR="00976C5D" w:rsidRPr="005078AF">
        <w:rPr>
          <w:rStyle w:val="lat"/>
          <w:spacing w:val="-4"/>
        </w:rPr>
        <w:t>РИД</w:t>
      </w:r>
      <w:r w:rsidR="00976C5D" w:rsidRPr="005078AF">
        <w:rPr>
          <w:rStyle w:val="lat"/>
          <w:spacing w:val="-4"/>
          <w:lang w:val="sr-Cyrl-BA"/>
        </w:rPr>
        <w:t xml:space="preserve"> и </w:t>
      </w:r>
      <w:r w:rsidR="00976C5D" w:rsidRPr="005078AF">
        <w:rPr>
          <w:rStyle w:val="lat"/>
          <w:spacing w:val="-4"/>
        </w:rPr>
        <w:t>АДН</w:t>
      </w:r>
      <w:r w:rsidR="00976C5D" w:rsidRPr="005078AF">
        <w:rPr>
          <w:spacing w:val="-4"/>
        </w:rPr>
        <w:t xml:space="preserve"> </w:t>
      </w:r>
      <w:r w:rsidR="00976C5D" w:rsidRPr="005078AF">
        <w:rPr>
          <w:spacing w:val="-4"/>
          <w:lang w:val="sr-Cyrl-BA"/>
        </w:rPr>
        <w:t>споразума</w:t>
      </w:r>
      <w:r w:rsidR="00063AAE" w:rsidRPr="005078AF">
        <w:rPr>
          <w:spacing w:val="-4"/>
          <w:lang w:val="sr-Cyrl-BA"/>
        </w:rPr>
        <w:t>,</w:t>
      </w:r>
      <w:r w:rsidR="00976C5D" w:rsidRPr="005078AF">
        <w:rPr>
          <w:spacing w:val="-4"/>
          <w:lang w:val="sr-Cyrl-BA"/>
        </w:rPr>
        <w:t xml:space="preserve"> </w:t>
      </w:r>
      <w:r w:rsidR="008C2D21" w:rsidRPr="005078AF">
        <w:rPr>
          <w:spacing w:val="-4"/>
        </w:rPr>
        <w:t>за периодично контролисање</w:t>
      </w:r>
      <w:r w:rsidR="008C2D21" w:rsidRPr="005078AF">
        <w:rPr>
          <w:spacing w:val="-4"/>
          <w:lang w:val="sr-Cyrl-BA"/>
        </w:rPr>
        <w:t>,</w:t>
      </w:r>
    </w:p>
    <w:p w:rsidR="00976C5D" w:rsidRPr="005078AF" w:rsidRDefault="00063AAE" w:rsidP="00D1414E">
      <w:pPr>
        <w:pStyle w:val="NormalWeb"/>
        <w:spacing w:before="0" w:beforeAutospacing="0" w:after="0" w:afterAutospacing="0" w:line="276" w:lineRule="auto"/>
        <w:ind w:firstLine="720"/>
        <w:rPr>
          <w:spacing w:val="-4"/>
        </w:rPr>
      </w:pPr>
      <w:r w:rsidRPr="005078AF">
        <w:rPr>
          <w:spacing w:val="-4"/>
        </w:rPr>
        <w:t>1</w:t>
      </w:r>
      <w:r w:rsidR="00A87F16">
        <w:rPr>
          <w:spacing w:val="-4"/>
          <w:lang w:val="sr-Cyrl-BA"/>
        </w:rPr>
        <w:t>9</w:t>
      </w:r>
      <w:r w:rsidR="00976C5D" w:rsidRPr="005078AF">
        <w:rPr>
          <w:spacing w:val="-4"/>
        </w:rPr>
        <w:t>) ванредна пров</w:t>
      </w:r>
      <w:r w:rsidR="00976C5D" w:rsidRPr="005078AF">
        <w:rPr>
          <w:spacing w:val="-4"/>
          <w:lang w:val="sr-Cyrl-BA"/>
        </w:rPr>
        <w:t>ј</w:t>
      </w:r>
      <w:r w:rsidR="00976C5D" w:rsidRPr="005078AF">
        <w:rPr>
          <w:spacing w:val="-4"/>
        </w:rPr>
        <w:t>ера је ванредно пров</w:t>
      </w:r>
      <w:r w:rsidR="00976C5D" w:rsidRPr="005078AF">
        <w:rPr>
          <w:spacing w:val="-4"/>
          <w:lang w:val="sr-Cyrl-BA"/>
        </w:rPr>
        <w:t>ј</w:t>
      </w:r>
      <w:r w:rsidR="00976C5D" w:rsidRPr="005078AF">
        <w:rPr>
          <w:spacing w:val="-4"/>
        </w:rPr>
        <w:t>еравање испуњености прописаних захт</w:t>
      </w:r>
      <w:r w:rsidR="00976C5D" w:rsidRPr="005078AF">
        <w:rPr>
          <w:spacing w:val="-4"/>
          <w:lang w:val="sr-Cyrl-BA"/>
        </w:rPr>
        <w:t>ј</w:t>
      </w:r>
      <w:r w:rsidR="00976C5D" w:rsidRPr="005078AF">
        <w:rPr>
          <w:spacing w:val="-4"/>
        </w:rPr>
        <w:t>ева за безб</w:t>
      </w:r>
      <w:r w:rsidR="00C83452">
        <w:rPr>
          <w:spacing w:val="-4"/>
          <w:lang w:val="sr-Cyrl-BA"/>
        </w:rPr>
        <w:t>ј</w:t>
      </w:r>
      <w:r w:rsidR="00976C5D" w:rsidRPr="005078AF">
        <w:rPr>
          <w:spacing w:val="-4"/>
        </w:rPr>
        <w:t>едност опреме током в</w:t>
      </w:r>
      <w:r w:rsidR="00976C5D" w:rsidRPr="005078AF">
        <w:rPr>
          <w:spacing w:val="-4"/>
          <w:lang w:val="sr-Cyrl-BA"/>
        </w:rPr>
        <w:t>иј</w:t>
      </w:r>
      <w:r w:rsidR="00976C5D" w:rsidRPr="005078AF">
        <w:rPr>
          <w:spacing w:val="-4"/>
        </w:rPr>
        <w:t xml:space="preserve">ека употребе у складу са </w:t>
      </w:r>
      <w:r w:rsidRPr="005078AF">
        <w:rPr>
          <w:spacing w:val="-4"/>
          <w:lang w:val="sr-Cyrl-BA"/>
        </w:rPr>
        <w:t xml:space="preserve">важећим издањима </w:t>
      </w:r>
      <w:r w:rsidRPr="005078AF">
        <w:rPr>
          <w:rStyle w:val="lat"/>
          <w:spacing w:val="-4"/>
        </w:rPr>
        <w:t>АДР</w:t>
      </w:r>
      <w:r w:rsidRPr="005078AF">
        <w:rPr>
          <w:rStyle w:val="lat"/>
          <w:spacing w:val="-4"/>
          <w:lang w:val="sr-Cyrl-BA"/>
        </w:rPr>
        <w:t xml:space="preserve">, </w:t>
      </w:r>
      <w:r w:rsidRPr="005078AF">
        <w:rPr>
          <w:rStyle w:val="lat"/>
          <w:spacing w:val="-4"/>
        </w:rPr>
        <w:t>РИД</w:t>
      </w:r>
      <w:r w:rsidRPr="005078AF">
        <w:rPr>
          <w:rStyle w:val="lat"/>
          <w:spacing w:val="-4"/>
          <w:lang w:val="sr-Cyrl-BA"/>
        </w:rPr>
        <w:t xml:space="preserve"> и </w:t>
      </w:r>
      <w:r w:rsidRPr="005078AF">
        <w:rPr>
          <w:rStyle w:val="lat"/>
          <w:spacing w:val="-4"/>
        </w:rPr>
        <w:t>АДН</w:t>
      </w:r>
      <w:r w:rsidRPr="005078AF">
        <w:rPr>
          <w:spacing w:val="-4"/>
        </w:rPr>
        <w:t xml:space="preserve"> </w:t>
      </w:r>
      <w:r w:rsidRPr="005078AF">
        <w:rPr>
          <w:spacing w:val="-4"/>
          <w:lang w:val="sr-Cyrl-BA"/>
        </w:rPr>
        <w:t>споразума</w:t>
      </w:r>
      <w:r w:rsidR="008C2D21" w:rsidRPr="005078AF">
        <w:rPr>
          <w:spacing w:val="-4"/>
          <w:lang w:val="sr-Cyrl-BA"/>
        </w:rPr>
        <w:t>,</w:t>
      </w:r>
      <w:r w:rsidR="00976C5D" w:rsidRPr="005078AF">
        <w:rPr>
          <w:spacing w:val="-4"/>
        </w:rPr>
        <w:t xml:space="preserve"> </w:t>
      </w:r>
    </w:p>
    <w:p w:rsidR="00E95C1C" w:rsidRPr="005078AF" w:rsidRDefault="00A87F16" w:rsidP="00D1414E">
      <w:pPr>
        <w:ind w:firstLine="720"/>
        <w:rPr>
          <w:rFonts w:eastAsia="Times New Roman"/>
          <w:snapToGrid w:val="0"/>
          <w:szCs w:val="24"/>
          <w:lang w:val="sr-Cyrl-CS" w:eastAsia="bs-Latn-BA"/>
        </w:rPr>
      </w:pPr>
      <w:r>
        <w:rPr>
          <w:rFonts w:eastAsia="Times New Roman"/>
          <w:snapToGrid w:val="0"/>
          <w:szCs w:val="24"/>
          <w:lang w:val="sr-Cyrl-CS" w:eastAsia="bs-Latn-BA"/>
        </w:rPr>
        <w:t>20</w:t>
      </w:r>
      <w:r w:rsidR="004F0B01" w:rsidRPr="005078AF">
        <w:rPr>
          <w:rFonts w:eastAsia="Times New Roman"/>
          <w:snapToGrid w:val="0"/>
          <w:szCs w:val="24"/>
          <w:lang w:val="sr-Cyrl-CS" w:eastAsia="bs-Latn-BA"/>
        </w:rPr>
        <w:t xml:space="preserve">) </w:t>
      </w:r>
      <w:r w:rsidR="008C2D21" w:rsidRPr="005078AF">
        <w:rPr>
          <w:rFonts w:eastAsia="Times New Roman"/>
          <w:snapToGrid w:val="0"/>
          <w:szCs w:val="24"/>
          <w:lang w:val="sr-Cyrl-CS" w:eastAsia="bs-Latn-BA"/>
        </w:rPr>
        <w:t>акредитација</w:t>
      </w:r>
      <w:r w:rsidR="008F1B4A" w:rsidRPr="005078AF">
        <w:rPr>
          <w:rFonts w:eastAsia="Times New Roman"/>
          <w:snapToGrid w:val="0"/>
          <w:szCs w:val="24"/>
          <w:lang w:val="sr-Cyrl-CS" w:eastAsia="bs-Latn-BA"/>
        </w:rPr>
        <w:t xml:space="preserve"> </w:t>
      </w:r>
      <w:r w:rsidR="00C056B9" w:rsidRPr="005078AF">
        <w:rPr>
          <w:rFonts w:eastAsia="Times New Roman"/>
          <w:snapToGrid w:val="0"/>
          <w:szCs w:val="24"/>
          <w:lang w:val="sr-Cyrl-CS" w:eastAsia="bs-Latn-BA"/>
        </w:rPr>
        <w:t>је потврда од акредитационог тијела да тијело за оцјењицање усаглашености испуњава захтјеве за обављање посебних активности оцјењивања усаглашености утврђене хармонизованим стандардима и када је то примјењиво, додатне захтјеве, укључујући захтјеве утврђене у релевантним секторским шемама,</w:t>
      </w:r>
    </w:p>
    <w:p w:rsidR="00EF11C0" w:rsidRPr="005078AF" w:rsidRDefault="00A87F16" w:rsidP="00D1414E">
      <w:pPr>
        <w:ind w:firstLine="720"/>
        <w:rPr>
          <w:szCs w:val="24"/>
          <w:lang w:val="sr-Cyrl-BA"/>
        </w:rPr>
      </w:pPr>
      <w:r>
        <w:rPr>
          <w:szCs w:val="24"/>
          <w:lang w:val="sr-Cyrl-CS"/>
        </w:rPr>
        <w:t>21</w:t>
      </w:r>
      <w:r w:rsidR="00B02218" w:rsidRPr="005078AF">
        <w:rPr>
          <w:szCs w:val="24"/>
          <w:lang w:val="sr-Cyrl-CS"/>
        </w:rPr>
        <w:t xml:space="preserve">) </w:t>
      </w:r>
      <w:r w:rsidR="002307D6" w:rsidRPr="005078AF">
        <w:rPr>
          <w:szCs w:val="24"/>
          <w:lang w:val="sr-Cyrl-CS"/>
        </w:rPr>
        <w:t>именовано т</w:t>
      </w:r>
      <w:r w:rsidR="00797E0D" w:rsidRPr="005078AF">
        <w:rPr>
          <w:szCs w:val="24"/>
          <w:lang w:val="sr-Cyrl-CS"/>
        </w:rPr>
        <w:t>ијело</w:t>
      </w:r>
      <w:r w:rsidR="002307D6" w:rsidRPr="005078AF">
        <w:rPr>
          <w:szCs w:val="24"/>
          <w:lang w:val="sr-Cyrl-CS"/>
        </w:rPr>
        <w:t xml:space="preserve"> </w:t>
      </w:r>
      <w:r w:rsidR="00EF11C0" w:rsidRPr="005078AF">
        <w:rPr>
          <w:szCs w:val="24"/>
          <w:lang w:val="sr-Cyrl-CS"/>
        </w:rPr>
        <w:t>у смислу овог правилника, јесте правно лице које спроводи одговарајуће поступке оцјењивања усаглашености опреме</w:t>
      </w:r>
      <w:r w:rsidR="008C2D21" w:rsidRPr="005078AF">
        <w:rPr>
          <w:szCs w:val="24"/>
          <w:lang w:val="sr-Cyrl-CS"/>
        </w:rPr>
        <w:t>,</w:t>
      </w:r>
      <w:r w:rsidR="00EF11C0" w:rsidRPr="005078AF">
        <w:rPr>
          <w:szCs w:val="24"/>
          <w:lang w:val="sr-Cyrl-CS"/>
        </w:rPr>
        <w:t xml:space="preserve"> а</w:t>
      </w:r>
      <w:r w:rsidR="00EF11C0" w:rsidRPr="005078AF">
        <w:rPr>
          <w:szCs w:val="24"/>
          <w:lang w:val="sr-Latn-BA"/>
        </w:rPr>
        <w:t xml:space="preserve"> </w:t>
      </w:r>
      <w:r w:rsidR="00EF11C0" w:rsidRPr="005078AF">
        <w:rPr>
          <w:szCs w:val="24"/>
          <w:lang w:val="sr-Cyrl-CS"/>
        </w:rPr>
        <w:t xml:space="preserve">испуњава услове из важећих издања </w:t>
      </w:r>
      <w:r w:rsidR="00EF11C0" w:rsidRPr="005078AF">
        <w:rPr>
          <w:rStyle w:val="lat"/>
          <w:spacing w:val="-4"/>
        </w:rPr>
        <w:t>АДР</w:t>
      </w:r>
      <w:r w:rsidR="00EF11C0" w:rsidRPr="005078AF">
        <w:rPr>
          <w:rStyle w:val="lat"/>
          <w:spacing w:val="-4"/>
          <w:lang w:val="sr-Cyrl-BA"/>
        </w:rPr>
        <w:t xml:space="preserve">, </w:t>
      </w:r>
      <w:r w:rsidR="00EF11C0" w:rsidRPr="005078AF">
        <w:rPr>
          <w:rStyle w:val="lat"/>
          <w:spacing w:val="-4"/>
        </w:rPr>
        <w:t>РИД</w:t>
      </w:r>
      <w:r w:rsidR="00EF11C0" w:rsidRPr="005078AF">
        <w:rPr>
          <w:rStyle w:val="lat"/>
          <w:spacing w:val="-4"/>
          <w:lang w:val="sr-Cyrl-BA"/>
        </w:rPr>
        <w:t xml:space="preserve"> и </w:t>
      </w:r>
      <w:r w:rsidR="00EF11C0" w:rsidRPr="005078AF">
        <w:rPr>
          <w:rStyle w:val="lat"/>
          <w:spacing w:val="-4"/>
        </w:rPr>
        <w:t>АДН</w:t>
      </w:r>
      <w:r w:rsidR="00EF11C0" w:rsidRPr="005078AF">
        <w:rPr>
          <w:spacing w:val="-4"/>
          <w:szCs w:val="24"/>
        </w:rPr>
        <w:t xml:space="preserve"> </w:t>
      </w:r>
      <w:r w:rsidR="00F9370C" w:rsidRPr="005078AF">
        <w:rPr>
          <w:spacing w:val="-4"/>
          <w:szCs w:val="24"/>
          <w:lang w:val="sr-Cyrl-BA"/>
        </w:rPr>
        <w:t xml:space="preserve">споразума и </w:t>
      </w:r>
      <w:r w:rsidR="00F9370C" w:rsidRPr="00100FC4">
        <w:rPr>
          <w:spacing w:val="-4"/>
          <w:szCs w:val="24"/>
          <w:lang w:val="sr-Cyrl-BA"/>
        </w:rPr>
        <w:t xml:space="preserve">услове из </w:t>
      </w:r>
      <w:r w:rsidR="00601761" w:rsidRPr="00100FC4">
        <w:rPr>
          <w:spacing w:val="-4"/>
          <w:szCs w:val="24"/>
          <w:lang w:val="sr-Cyrl-BA"/>
        </w:rPr>
        <w:t>овог правилника</w:t>
      </w:r>
      <w:r w:rsidR="00100FC4" w:rsidRPr="00100FC4">
        <w:rPr>
          <w:spacing w:val="-4"/>
          <w:szCs w:val="24"/>
        </w:rPr>
        <w:t xml:space="preserve"> </w:t>
      </w:r>
      <w:r w:rsidR="003B0752" w:rsidRPr="00100FC4">
        <w:rPr>
          <w:spacing w:val="-4"/>
          <w:szCs w:val="24"/>
          <w:lang w:val="sr-Cyrl-BA"/>
        </w:rPr>
        <w:t>и</w:t>
      </w:r>
    </w:p>
    <w:p w:rsidR="00375834" w:rsidRPr="005078AF" w:rsidRDefault="00A87F16" w:rsidP="00D1414E">
      <w:pPr>
        <w:ind w:firstLine="720"/>
        <w:rPr>
          <w:rFonts w:eastAsia="Times New Roman"/>
          <w:snapToGrid w:val="0"/>
          <w:color w:val="000000"/>
          <w:szCs w:val="24"/>
          <w:lang w:val="sr-Cyrl-CS" w:eastAsia="bs-Latn-BA"/>
        </w:rPr>
      </w:pPr>
      <w:r>
        <w:rPr>
          <w:rFonts w:eastAsia="Times New Roman"/>
          <w:snapToGrid w:val="0"/>
          <w:color w:val="000000"/>
          <w:szCs w:val="24"/>
          <w:lang w:val="sr-Cyrl-CS" w:eastAsia="bs-Latn-BA"/>
        </w:rPr>
        <w:t>22</w:t>
      </w:r>
      <w:r w:rsidR="001641D2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) </w:t>
      </w:r>
      <w:r w:rsidR="00EF11C0" w:rsidRPr="005078AF">
        <w:rPr>
          <w:rFonts w:eastAsia="Times New Roman"/>
          <w:snapToGrid w:val="0"/>
          <w:szCs w:val="24"/>
          <w:lang w:val="sr-Cyrl-CS" w:eastAsia="bs-Latn-BA"/>
        </w:rPr>
        <w:t>над</w:t>
      </w:r>
      <w:r w:rsidR="00EF11C0" w:rsidRPr="005078AF">
        <w:rPr>
          <w:rFonts w:eastAsia="Times New Roman"/>
          <w:snapToGrid w:val="0"/>
          <w:szCs w:val="24"/>
          <w:lang w:val="sr-Latn-BA" w:eastAsia="bs-Latn-BA"/>
        </w:rPr>
        <w:t>зор над тржиштем</w:t>
      </w:r>
      <w:r w:rsidR="00E92BA3" w:rsidRPr="005078AF">
        <w:rPr>
          <w:rFonts w:eastAsia="Times New Roman"/>
          <w:snapToGrid w:val="0"/>
          <w:szCs w:val="24"/>
          <w:lang w:val="sr-Cyrl-CS" w:eastAsia="bs-Latn-BA"/>
        </w:rPr>
        <w:t xml:space="preserve"> </w:t>
      </w:r>
      <w:r w:rsidR="00D46EA3" w:rsidRPr="005078AF">
        <w:rPr>
          <w:rFonts w:eastAsia="Times New Roman"/>
          <w:snapToGrid w:val="0"/>
          <w:szCs w:val="24"/>
          <w:lang w:val="sr-Latn-BA" w:eastAsia="bs-Latn-BA"/>
        </w:rPr>
        <w:t xml:space="preserve">су </w:t>
      </w:r>
      <w:r w:rsidR="00D46EA3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активности и мјере </w:t>
      </w:r>
      <w:r w:rsidR="00DB04D8" w:rsidRPr="005078AF">
        <w:rPr>
          <w:rFonts w:eastAsia="Times New Roman"/>
          <w:snapToGrid w:val="0"/>
          <w:color w:val="000000"/>
          <w:szCs w:val="24"/>
          <w:lang w:val="sr-Cyrl-BA" w:eastAsia="bs-Latn-BA"/>
        </w:rPr>
        <w:t>предузете од стране</w:t>
      </w:r>
      <w:r w:rsidR="00D46EA3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</w:t>
      </w:r>
      <w:r w:rsidR="00EF11C0" w:rsidRPr="005078AF">
        <w:rPr>
          <w:rFonts w:eastAsia="Times New Roman"/>
          <w:snapToGrid w:val="0"/>
          <w:szCs w:val="24"/>
          <w:lang w:val="sr-Cyrl-CS" w:eastAsia="bs-Latn-BA"/>
        </w:rPr>
        <w:t>надлежни</w:t>
      </w:r>
      <w:r w:rsidR="00DB04D8" w:rsidRPr="005078AF">
        <w:rPr>
          <w:rFonts w:eastAsia="Times New Roman"/>
          <w:snapToGrid w:val="0"/>
          <w:szCs w:val="24"/>
          <w:lang w:val="sr-Cyrl-CS" w:eastAsia="bs-Latn-BA"/>
        </w:rPr>
        <w:t>х</w:t>
      </w:r>
      <w:r w:rsidR="00EF11C0" w:rsidRPr="005078AF">
        <w:rPr>
          <w:rFonts w:eastAsia="Times New Roman"/>
          <w:snapToGrid w:val="0"/>
          <w:szCs w:val="24"/>
          <w:lang w:val="sr-Cyrl-CS" w:eastAsia="bs-Latn-BA"/>
        </w:rPr>
        <w:t xml:space="preserve"> инспекцијски</w:t>
      </w:r>
      <w:r w:rsidR="00DB04D8" w:rsidRPr="005078AF">
        <w:rPr>
          <w:rFonts w:eastAsia="Times New Roman"/>
          <w:snapToGrid w:val="0"/>
          <w:szCs w:val="24"/>
          <w:lang w:val="sr-Cyrl-CS" w:eastAsia="bs-Latn-BA"/>
        </w:rPr>
        <w:t>х органа</w:t>
      </w:r>
      <w:r w:rsidR="00D46EA3" w:rsidRPr="005078AF">
        <w:rPr>
          <w:rFonts w:eastAsia="Times New Roman"/>
          <w:snapToGrid w:val="0"/>
          <w:color w:val="000000"/>
          <w:szCs w:val="24"/>
          <w:lang w:val="sr-Latn-BA" w:eastAsia="bs-Latn-BA"/>
        </w:rPr>
        <w:t xml:space="preserve">, </w:t>
      </w:r>
      <w:r w:rsidR="0082017A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којима </w:t>
      </w:r>
      <w:r w:rsidR="00DB04D8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се осигурава</w:t>
      </w:r>
      <w:r w:rsidR="0082017A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да опрема </w:t>
      </w:r>
      <w:r w:rsidR="00D46EA3" w:rsidRPr="005078AF">
        <w:rPr>
          <w:rFonts w:eastAsia="Times New Roman"/>
          <w:snapToGrid w:val="0"/>
          <w:color w:val="000000"/>
          <w:szCs w:val="24"/>
          <w:lang w:val="sr-Latn-BA" w:eastAsia="bs-Latn-BA"/>
        </w:rPr>
        <w:t xml:space="preserve">током свог </w:t>
      </w:r>
      <w:r w:rsidR="00D46EA3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вијека употребе</w:t>
      </w:r>
      <w:r w:rsidR="00D46EA3" w:rsidRPr="005078AF">
        <w:rPr>
          <w:rFonts w:eastAsia="Times New Roman"/>
          <w:snapToGrid w:val="0"/>
          <w:color w:val="000000"/>
          <w:szCs w:val="24"/>
          <w:lang w:val="sr-Latn-BA" w:eastAsia="bs-Latn-BA"/>
        </w:rPr>
        <w:t>,</w:t>
      </w:r>
      <w:r w:rsidR="00FA7EDE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испуњава прописане</w:t>
      </w:r>
      <w:r w:rsidR="00D93AE9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 захтјеве</w:t>
      </w:r>
      <w:r w:rsidR="0082017A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 xml:space="preserve">, те да не угрожава здравље, сигурност и друге </w:t>
      </w:r>
      <w:r w:rsidR="00FA7EDE" w:rsidRPr="005078AF">
        <w:rPr>
          <w:rFonts w:eastAsia="Times New Roman"/>
          <w:snapToGrid w:val="0"/>
          <w:color w:val="000000"/>
          <w:szCs w:val="24"/>
          <w:lang w:val="sr-Cyrl-CS" w:eastAsia="bs-Latn-BA"/>
        </w:rPr>
        <w:t>аспекте заштите јавног интереса.</w:t>
      </w:r>
    </w:p>
    <w:p w:rsidR="00063AAE" w:rsidRPr="005078AF" w:rsidRDefault="00D46EA3" w:rsidP="00D1414E">
      <w:pPr>
        <w:pStyle w:val="Clan05Stav"/>
        <w:numPr>
          <w:ilvl w:val="0"/>
          <w:numId w:val="5"/>
        </w:numPr>
        <w:tabs>
          <w:tab w:val="clear" w:pos="964"/>
          <w:tab w:val="left" w:pos="0"/>
          <w:tab w:val="left" w:pos="426"/>
          <w:tab w:val="left" w:pos="993"/>
        </w:tabs>
        <w:spacing w:before="0" w:line="276" w:lineRule="auto"/>
        <w:ind w:left="0" w:firstLine="0"/>
        <w:rPr>
          <w:szCs w:val="24"/>
        </w:rPr>
      </w:pPr>
      <w:r w:rsidRPr="005078AF">
        <w:rPr>
          <w:spacing w:val="-1"/>
          <w:szCs w:val="24"/>
          <w:lang w:val="sr-Cyrl-BA"/>
        </w:rPr>
        <w:t>Други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изрази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који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се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употребљавају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у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овом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Latn-BA"/>
        </w:rPr>
        <w:t>правилнику</w:t>
      </w:r>
      <w:r w:rsidR="00063AAE" w:rsidRPr="005078AF">
        <w:rPr>
          <w:spacing w:val="-1"/>
          <w:szCs w:val="24"/>
          <w:lang w:val="sr-Cyrl-BA"/>
        </w:rPr>
        <w:t xml:space="preserve">, </w:t>
      </w:r>
      <w:r w:rsidRPr="005078AF">
        <w:rPr>
          <w:spacing w:val="-1"/>
          <w:szCs w:val="24"/>
          <w:lang w:val="sr-Cyrl-BA"/>
        </w:rPr>
        <w:t>а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нису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дефинисани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у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ставу</w:t>
      </w:r>
      <w:r w:rsidR="00063AAE" w:rsidRPr="005078AF">
        <w:rPr>
          <w:spacing w:val="-1"/>
          <w:szCs w:val="24"/>
          <w:lang w:val="sr-Cyrl-BA"/>
        </w:rPr>
        <w:t xml:space="preserve"> 1. </w:t>
      </w:r>
      <w:r w:rsidRPr="005078AF">
        <w:rPr>
          <w:spacing w:val="-1"/>
          <w:szCs w:val="24"/>
          <w:lang w:val="sr-Cyrl-BA"/>
        </w:rPr>
        <w:t>овог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члана</w:t>
      </w:r>
      <w:r w:rsidR="00063AAE" w:rsidRPr="005078AF">
        <w:rPr>
          <w:spacing w:val="-1"/>
          <w:szCs w:val="24"/>
          <w:lang w:val="sr-Cyrl-BA"/>
        </w:rPr>
        <w:t xml:space="preserve">, </w:t>
      </w:r>
      <w:r w:rsidRPr="005078AF">
        <w:rPr>
          <w:spacing w:val="-1"/>
          <w:szCs w:val="24"/>
          <w:lang w:val="sr-Cyrl-BA"/>
        </w:rPr>
        <w:t>имају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значење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дефинисано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посебним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законима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којима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се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уређују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технички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захтјеви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и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оцјена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усаглашености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производа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и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законима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којима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се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уређују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општа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безбједност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производа</w:t>
      </w:r>
      <w:r w:rsidR="00063AAE" w:rsidRPr="005078AF">
        <w:rPr>
          <w:spacing w:val="-1"/>
          <w:szCs w:val="24"/>
          <w:lang w:val="sr-Cyrl-BA"/>
        </w:rPr>
        <w:t xml:space="preserve">, </w:t>
      </w:r>
      <w:r w:rsidRPr="005078AF">
        <w:rPr>
          <w:spacing w:val="-1"/>
          <w:szCs w:val="24"/>
          <w:lang w:val="sr-Cyrl-BA"/>
        </w:rPr>
        <w:t>заштита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потрошача</w:t>
      </w:r>
      <w:r w:rsidR="00063AAE" w:rsidRPr="005078AF">
        <w:rPr>
          <w:spacing w:val="-1"/>
          <w:szCs w:val="24"/>
          <w:lang w:val="sr-Cyrl-BA"/>
        </w:rPr>
        <w:t xml:space="preserve">, </w:t>
      </w:r>
      <w:r w:rsidRPr="005078AF">
        <w:rPr>
          <w:spacing w:val="-1"/>
          <w:szCs w:val="24"/>
          <w:lang w:val="sr-Cyrl-BA"/>
        </w:rPr>
        <w:t>стандардизација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и</w:t>
      </w:r>
      <w:r w:rsidR="00063AAE" w:rsidRPr="005078AF">
        <w:rPr>
          <w:spacing w:val="-1"/>
          <w:szCs w:val="24"/>
          <w:lang w:val="sr-Cyrl-BA"/>
        </w:rPr>
        <w:t xml:space="preserve"> </w:t>
      </w:r>
      <w:r w:rsidRPr="005078AF">
        <w:rPr>
          <w:spacing w:val="-1"/>
          <w:szCs w:val="24"/>
          <w:lang w:val="sr-Cyrl-BA"/>
        </w:rPr>
        <w:t>акредитација</w:t>
      </w:r>
      <w:r w:rsidR="00063AAE" w:rsidRPr="005078AF">
        <w:rPr>
          <w:spacing w:val="-1"/>
          <w:szCs w:val="24"/>
          <w:lang w:val="sr-Cyrl-BA"/>
        </w:rPr>
        <w:t>.</w:t>
      </w:r>
    </w:p>
    <w:p w:rsidR="00B06418" w:rsidRPr="005078AF" w:rsidRDefault="00B06418" w:rsidP="00D1414E">
      <w:pPr>
        <w:pStyle w:val="Clan05Stav"/>
        <w:numPr>
          <w:ilvl w:val="0"/>
          <w:numId w:val="5"/>
        </w:numPr>
        <w:tabs>
          <w:tab w:val="clear" w:pos="964"/>
          <w:tab w:val="left" w:pos="426"/>
        </w:tabs>
        <w:spacing w:before="0" w:line="276" w:lineRule="auto"/>
        <w:ind w:left="0" w:firstLine="0"/>
        <w:rPr>
          <w:szCs w:val="24"/>
        </w:rPr>
      </w:pPr>
      <w:r w:rsidRPr="005078AF">
        <w:rPr>
          <w:szCs w:val="24"/>
        </w:rPr>
        <w:t>Граматички изрази употријебљени у овом правилнику за означавање мушког или женског рода подразумијевају оба пола.</w:t>
      </w:r>
    </w:p>
    <w:p w:rsidR="00271DF5" w:rsidRPr="005078AF" w:rsidRDefault="00271DF5" w:rsidP="004F0B01">
      <w:pPr>
        <w:spacing w:after="120" w:line="240" w:lineRule="auto"/>
        <w:rPr>
          <w:rFonts w:eastAsia="Times New Roman"/>
          <w:snapToGrid w:val="0"/>
          <w:color w:val="000000"/>
          <w:szCs w:val="24"/>
          <w:lang w:val="sr-Cyrl-BA" w:eastAsia="bs-Latn-BA"/>
        </w:rPr>
      </w:pPr>
    </w:p>
    <w:p w:rsidR="00976181" w:rsidRDefault="007A6CCB" w:rsidP="003B0752">
      <w:pPr>
        <w:jc w:val="center"/>
        <w:rPr>
          <w:rFonts w:eastAsia="Times New Roman"/>
          <w:szCs w:val="24"/>
          <w:lang w:val="sr-Cyrl-BA"/>
        </w:rPr>
      </w:pPr>
      <w:r w:rsidRPr="0007558F">
        <w:rPr>
          <w:rFonts w:eastAsia="Times New Roman"/>
          <w:szCs w:val="24"/>
          <w:lang w:val="sr-Cyrl-BA"/>
        </w:rPr>
        <w:t>Члан</w:t>
      </w:r>
      <w:r w:rsidR="00976181" w:rsidRPr="0007558F">
        <w:rPr>
          <w:rFonts w:eastAsia="Times New Roman"/>
          <w:szCs w:val="24"/>
          <w:lang w:val="sr-Cyrl-BA"/>
        </w:rPr>
        <w:t xml:space="preserve"> 5.</w:t>
      </w:r>
    </w:p>
    <w:p w:rsidR="00976181" w:rsidRPr="0062154B" w:rsidRDefault="00976181" w:rsidP="00463CC2">
      <w:pPr>
        <w:rPr>
          <w:rFonts w:eastAsia="Times New Roman"/>
          <w:szCs w:val="24"/>
          <w:lang w:val="sr-Cyrl-BA"/>
        </w:rPr>
      </w:pPr>
      <w:r w:rsidRPr="0062154B">
        <w:rPr>
          <w:rFonts w:eastAsia="Times New Roman"/>
          <w:szCs w:val="24"/>
          <w:lang w:val="sr-Cyrl-BA"/>
        </w:rPr>
        <w:t xml:space="preserve">(1) </w:t>
      </w:r>
      <w:r w:rsidR="007A6CCB" w:rsidRPr="0062154B">
        <w:rPr>
          <w:rFonts w:eastAsia="Times New Roman"/>
          <w:szCs w:val="24"/>
          <w:lang w:val="sr-Cyrl-BA"/>
        </w:rPr>
        <w:t>Поред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захт</w:t>
      </w:r>
      <w:r w:rsidR="00D94E81" w:rsidRPr="0062154B">
        <w:rPr>
          <w:rFonts w:eastAsia="Times New Roman"/>
          <w:szCs w:val="24"/>
          <w:lang w:val="sr-Latn-BA"/>
        </w:rPr>
        <w:t>j</w:t>
      </w:r>
      <w:r w:rsidR="007A6CCB" w:rsidRPr="0062154B">
        <w:rPr>
          <w:rFonts w:eastAsia="Times New Roman"/>
          <w:szCs w:val="24"/>
          <w:lang w:val="sr-Cyrl-BA"/>
        </w:rPr>
        <w:t>ева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из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овог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правилника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опрема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мора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испуњавати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и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захт</w:t>
      </w:r>
      <w:r w:rsidR="00D94E81" w:rsidRPr="0062154B">
        <w:rPr>
          <w:rFonts w:eastAsia="Times New Roman"/>
          <w:szCs w:val="24"/>
          <w:lang w:val="sr-Latn-BA"/>
        </w:rPr>
        <w:t>j</w:t>
      </w:r>
      <w:r w:rsidR="007A6CCB" w:rsidRPr="0062154B">
        <w:rPr>
          <w:rFonts w:eastAsia="Times New Roman"/>
          <w:szCs w:val="24"/>
          <w:lang w:val="sr-Cyrl-BA"/>
        </w:rPr>
        <w:t>еве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D94E81" w:rsidRPr="0062154B">
        <w:rPr>
          <w:rFonts w:eastAsia="Times New Roman"/>
          <w:szCs w:val="24"/>
          <w:lang w:val="sr-Cyrl-BA"/>
        </w:rPr>
        <w:t>у складу са важећим издањима</w:t>
      </w:r>
      <w:r w:rsidR="00D94E81" w:rsidRPr="0062154B">
        <w:rPr>
          <w:rFonts w:eastAsia="Times New Roman"/>
          <w:szCs w:val="24"/>
          <w:lang w:val="sr-Latn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АДР</w:t>
      </w:r>
      <w:r w:rsidR="00DF7D6D" w:rsidRPr="0062154B">
        <w:rPr>
          <w:rFonts w:eastAsia="Times New Roman"/>
          <w:szCs w:val="24"/>
          <w:lang w:val="sr-Cyrl-BA"/>
        </w:rPr>
        <w:t>,</w:t>
      </w:r>
      <w:r w:rsidR="00AD7C85" w:rsidRPr="0062154B">
        <w:rPr>
          <w:rFonts w:eastAsia="Times New Roman"/>
          <w:szCs w:val="24"/>
          <w:lang w:val="sr-Latn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РИД</w:t>
      </w:r>
      <w:r w:rsidR="00DF7D6D" w:rsidRPr="0062154B">
        <w:rPr>
          <w:rFonts w:eastAsia="Times New Roman"/>
          <w:szCs w:val="24"/>
          <w:lang w:val="sr-Cyrl-BA"/>
        </w:rPr>
        <w:t xml:space="preserve"> и </w:t>
      </w:r>
      <w:r w:rsidR="007A6CCB" w:rsidRPr="0062154B">
        <w:rPr>
          <w:rFonts w:eastAsia="Times New Roman"/>
          <w:szCs w:val="24"/>
          <w:lang w:val="sr-Cyrl-BA"/>
        </w:rPr>
        <w:t>АДН</w:t>
      </w:r>
      <w:r w:rsidR="00D94E81" w:rsidRPr="0062154B">
        <w:rPr>
          <w:rFonts w:eastAsia="Times New Roman"/>
          <w:szCs w:val="24"/>
          <w:lang w:val="sr-Cyrl-BA"/>
        </w:rPr>
        <w:t xml:space="preserve"> споразума</w:t>
      </w:r>
      <w:r w:rsidRPr="0062154B">
        <w:rPr>
          <w:rFonts w:eastAsia="Times New Roman"/>
          <w:szCs w:val="24"/>
          <w:lang w:val="sr-Cyrl-BA"/>
        </w:rPr>
        <w:t xml:space="preserve">. </w:t>
      </w:r>
    </w:p>
    <w:p w:rsidR="00976181" w:rsidRPr="0062154B" w:rsidRDefault="00976181" w:rsidP="00463CC2">
      <w:pPr>
        <w:rPr>
          <w:rFonts w:eastAsia="Times New Roman"/>
          <w:szCs w:val="24"/>
          <w:lang w:val="sr-Cyrl-BA"/>
        </w:rPr>
      </w:pPr>
      <w:r w:rsidRPr="0062154B">
        <w:rPr>
          <w:rFonts w:eastAsia="Times New Roman"/>
          <w:szCs w:val="24"/>
          <w:lang w:val="sr-Cyrl-BA"/>
        </w:rPr>
        <w:t xml:space="preserve">(2) </w:t>
      </w:r>
      <w:r w:rsidR="007A6CCB" w:rsidRPr="0062154B">
        <w:rPr>
          <w:rFonts w:eastAsia="Times New Roman"/>
          <w:szCs w:val="24"/>
          <w:lang w:val="sr-Cyrl-BA"/>
        </w:rPr>
        <w:t>На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територији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Републике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D94E81" w:rsidRPr="0062154B">
        <w:rPr>
          <w:rFonts w:eastAsia="Times New Roman"/>
          <w:szCs w:val="24"/>
          <w:lang w:val="sr-Cyrl-BA"/>
        </w:rPr>
        <w:t>Српске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може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се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користити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само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она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опрема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која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задовољава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минималну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температуру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околине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од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2504EE" w:rsidRPr="0062154B">
        <w:rPr>
          <w:rFonts w:eastAsia="Times New Roman"/>
          <w:szCs w:val="24"/>
          <w:lang w:val="sr-Latn-BA"/>
        </w:rPr>
        <w:t>Tmin</w:t>
      </w:r>
      <w:r w:rsidRPr="0062154B">
        <w:rPr>
          <w:rFonts w:eastAsia="Times New Roman"/>
          <w:szCs w:val="24"/>
          <w:lang w:val="sr-Cyrl-BA"/>
        </w:rPr>
        <w:t xml:space="preserve"> = - 20°</w:t>
      </w:r>
      <w:r w:rsidR="00D94E81" w:rsidRPr="0062154B">
        <w:rPr>
          <w:rFonts w:eastAsia="Times New Roman"/>
          <w:szCs w:val="24"/>
          <w:lang w:val="sr-Latn-BA"/>
        </w:rPr>
        <w:t>C</w:t>
      </w:r>
      <w:r w:rsidRPr="0062154B">
        <w:rPr>
          <w:rFonts w:eastAsia="Times New Roman"/>
          <w:szCs w:val="24"/>
          <w:lang w:val="sr-Cyrl-BA"/>
        </w:rPr>
        <w:t xml:space="preserve">. </w:t>
      </w:r>
    </w:p>
    <w:p w:rsidR="0062154B" w:rsidRPr="0062154B" w:rsidRDefault="00976181" w:rsidP="00463CC2">
      <w:pPr>
        <w:rPr>
          <w:rFonts w:eastAsia="Times New Roman"/>
          <w:szCs w:val="24"/>
          <w:lang w:val="sr-Cyrl-BA"/>
        </w:rPr>
      </w:pPr>
      <w:r w:rsidRPr="0062154B">
        <w:rPr>
          <w:rFonts w:eastAsia="Times New Roman"/>
          <w:szCs w:val="24"/>
          <w:lang w:val="sr-Cyrl-BA"/>
        </w:rPr>
        <w:t xml:space="preserve">(3) </w:t>
      </w:r>
      <w:r w:rsidR="007A6CCB" w:rsidRPr="0062154B">
        <w:rPr>
          <w:rFonts w:eastAsia="Times New Roman"/>
          <w:szCs w:val="24"/>
          <w:lang w:val="sr-Cyrl-BA"/>
        </w:rPr>
        <w:t>Прегледи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и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испитивања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вентила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сигурности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на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опреми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обављају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се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7A6CCB" w:rsidRPr="0062154B">
        <w:rPr>
          <w:rFonts w:eastAsia="Times New Roman"/>
          <w:szCs w:val="24"/>
          <w:lang w:val="sr-Cyrl-BA"/>
        </w:rPr>
        <w:t>пр</w:t>
      </w:r>
      <w:r w:rsidR="00D94E81" w:rsidRPr="0062154B">
        <w:rPr>
          <w:rFonts w:eastAsia="Times New Roman"/>
          <w:szCs w:val="24"/>
          <w:lang w:val="sr-Cyrl-BA"/>
        </w:rPr>
        <w:t>иј</w:t>
      </w:r>
      <w:r w:rsidR="007A6CCB" w:rsidRPr="0062154B">
        <w:rPr>
          <w:rFonts w:eastAsia="Times New Roman"/>
          <w:szCs w:val="24"/>
          <w:lang w:val="sr-Cyrl-BA"/>
        </w:rPr>
        <w:t>е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5D4ABE">
        <w:rPr>
          <w:rFonts w:eastAsia="Times New Roman"/>
          <w:szCs w:val="24"/>
          <w:lang w:val="sr-Cyrl-BA"/>
        </w:rPr>
        <w:t>редовног</w:t>
      </w:r>
      <w:r w:rsidRPr="0062154B">
        <w:rPr>
          <w:rFonts w:eastAsia="Times New Roman"/>
          <w:szCs w:val="24"/>
          <w:lang w:val="sr-Cyrl-BA"/>
        </w:rPr>
        <w:t xml:space="preserve"> </w:t>
      </w:r>
      <w:r w:rsidR="00184D93" w:rsidRPr="0062154B">
        <w:rPr>
          <w:rFonts w:eastAsia="Times New Roman"/>
          <w:szCs w:val="24"/>
          <w:lang w:val="sr-Cyrl-BA"/>
        </w:rPr>
        <w:t>прегледа</w:t>
      </w:r>
      <w:r w:rsidRPr="0062154B">
        <w:rPr>
          <w:rFonts w:eastAsia="Times New Roman"/>
          <w:szCs w:val="24"/>
          <w:lang w:val="sr-Cyrl-BA"/>
        </w:rPr>
        <w:t>.</w:t>
      </w:r>
    </w:p>
    <w:p w:rsidR="0062154B" w:rsidRPr="00590507" w:rsidRDefault="0062154B" w:rsidP="00463CC2">
      <w:pPr>
        <w:rPr>
          <w:szCs w:val="24"/>
          <w:lang w:val="sr-Cyrl-BA"/>
        </w:rPr>
      </w:pPr>
      <w:r w:rsidRPr="00590507">
        <w:rPr>
          <w:szCs w:val="24"/>
          <w:lang w:val="sr-Cyrl-BA"/>
        </w:rPr>
        <w:t>(4</w:t>
      </w:r>
      <w:r w:rsidR="00184D93" w:rsidRPr="00590507">
        <w:rPr>
          <w:szCs w:val="24"/>
          <w:lang w:val="sr-Cyrl-BA"/>
        </w:rPr>
        <w:t>)</w:t>
      </w:r>
      <w:r w:rsidR="00184D93" w:rsidRPr="00590507">
        <w:rPr>
          <w:szCs w:val="24"/>
        </w:rPr>
        <w:t xml:space="preserve"> </w:t>
      </w:r>
      <w:r w:rsidR="00590507">
        <w:rPr>
          <w:szCs w:val="24"/>
          <w:lang w:val="sr-Cyrl-BA"/>
        </w:rPr>
        <w:t>Б</w:t>
      </w:r>
      <w:r w:rsidR="00184D93" w:rsidRPr="00590507">
        <w:rPr>
          <w:szCs w:val="24"/>
        </w:rPr>
        <w:t xml:space="preserve">оца </w:t>
      </w:r>
      <w:r w:rsidR="00590507">
        <w:rPr>
          <w:szCs w:val="24"/>
          <w:lang w:val="sr-Cyrl-BA"/>
        </w:rPr>
        <w:t xml:space="preserve">је </w:t>
      </w:r>
      <w:r w:rsidR="00184D93" w:rsidRPr="00590507">
        <w:rPr>
          <w:szCs w:val="24"/>
        </w:rPr>
        <w:t>правилно означена бојом ако је обој</w:t>
      </w:r>
      <w:r w:rsidR="00184D93" w:rsidRPr="00590507">
        <w:rPr>
          <w:szCs w:val="24"/>
          <w:lang w:val="sr-Cyrl-BA"/>
        </w:rPr>
        <w:t>е</w:t>
      </w:r>
      <w:r w:rsidR="00184D93" w:rsidRPr="00590507">
        <w:rPr>
          <w:szCs w:val="24"/>
        </w:rPr>
        <w:t xml:space="preserve">на </w:t>
      </w:r>
      <w:r w:rsidR="00184D93" w:rsidRPr="00590507">
        <w:rPr>
          <w:szCs w:val="24"/>
          <w:lang w:val="sr-Cyrl-BA"/>
        </w:rPr>
        <w:t>у складу са</w:t>
      </w:r>
      <w:r w:rsidR="00590507">
        <w:rPr>
          <w:szCs w:val="24"/>
        </w:rPr>
        <w:t xml:space="preserve"> одговарајућ</w:t>
      </w:r>
      <w:r w:rsidR="00590507">
        <w:rPr>
          <w:szCs w:val="24"/>
          <w:lang w:val="sr-Cyrl-BA"/>
        </w:rPr>
        <w:t>и</w:t>
      </w:r>
      <w:r w:rsidR="00184D93" w:rsidRPr="00590507">
        <w:rPr>
          <w:szCs w:val="24"/>
          <w:lang w:val="sr-Cyrl-BA"/>
        </w:rPr>
        <w:t>м</w:t>
      </w:r>
      <w:r w:rsidR="00FA49EA" w:rsidRPr="00590507">
        <w:rPr>
          <w:szCs w:val="24"/>
        </w:rPr>
        <w:t xml:space="preserve"> </w:t>
      </w:r>
      <w:r w:rsidR="00590507">
        <w:rPr>
          <w:szCs w:val="24"/>
          <w:lang w:val="sr-Cyrl-BA"/>
        </w:rPr>
        <w:t>стандардом.</w:t>
      </w:r>
      <w:r w:rsidR="00600A59" w:rsidRPr="00590507">
        <w:rPr>
          <w:szCs w:val="24"/>
          <w:lang w:val="sr-Latn-BA"/>
        </w:rPr>
        <w:t xml:space="preserve"> </w:t>
      </w:r>
    </w:p>
    <w:p w:rsidR="00184D93" w:rsidRPr="00590507" w:rsidRDefault="00F153FF" w:rsidP="00463CC2">
      <w:pPr>
        <w:rPr>
          <w:rFonts w:eastAsia="Times New Roman"/>
          <w:szCs w:val="24"/>
          <w:lang w:val="sr-Cyrl-BA"/>
        </w:rPr>
      </w:pPr>
      <w:r>
        <w:rPr>
          <w:szCs w:val="24"/>
          <w:lang w:val="sr-Cyrl-BA"/>
        </w:rPr>
        <w:lastRenderedPageBreak/>
        <w:t>(5) О</w:t>
      </w:r>
      <w:r w:rsidR="00184D93" w:rsidRPr="00590507">
        <w:rPr>
          <w:szCs w:val="24"/>
        </w:rPr>
        <w:t>према која се уграђује у апарате одређене намјене</w:t>
      </w:r>
      <w:r w:rsidR="00AD7C85" w:rsidRPr="00590507">
        <w:rPr>
          <w:szCs w:val="24"/>
        </w:rPr>
        <w:t>,</w:t>
      </w:r>
      <w:r w:rsidR="00184D93" w:rsidRPr="00590507">
        <w:rPr>
          <w:szCs w:val="24"/>
        </w:rPr>
        <w:t xml:space="preserve"> може бити обој</w:t>
      </w:r>
      <w:r w:rsidR="00184D93" w:rsidRPr="00590507">
        <w:rPr>
          <w:szCs w:val="24"/>
          <w:lang w:val="sr-Cyrl-BA"/>
        </w:rPr>
        <w:t>е</w:t>
      </w:r>
      <w:r w:rsidR="00184D93" w:rsidRPr="00590507">
        <w:rPr>
          <w:szCs w:val="24"/>
        </w:rPr>
        <w:t>на у складу с намјеном за коју је апарат израђен.</w:t>
      </w:r>
    </w:p>
    <w:p w:rsidR="00184D93" w:rsidRPr="00590507" w:rsidRDefault="00F153FF" w:rsidP="00463CC2">
      <w:pPr>
        <w:pStyle w:val="t-9-8"/>
        <w:spacing w:before="0" w:beforeAutospacing="0" w:after="0" w:afterAutospacing="0" w:line="276" w:lineRule="auto"/>
        <w:rPr>
          <w:lang w:val="sr-Cyrl-BA"/>
        </w:rPr>
      </w:pPr>
      <w:r>
        <w:rPr>
          <w:lang w:val="sr-Cyrl-BA"/>
        </w:rPr>
        <w:t xml:space="preserve">(6) Опрема </w:t>
      </w:r>
      <w:r w:rsidR="00184D93" w:rsidRPr="00590507">
        <w:rPr>
          <w:lang w:val="sr-Cyrl-BA"/>
        </w:rPr>
        <w:t xml:space="preserve"> се</w:t>
      </w:r>
      <w:r w:rsidR="00184D93" w:rsidRPr="00590507">
        <w:t xml:space="preserve"> </w:t>
      </w:r>
      <w:r w:rsidR="00EB795C">
        <w:rPr>
          <w:lang w:val="sr-Cyrl-BA"/>
        </w:rPr>
        <w:t xml:space="preserve">може </w:t>
      </w:r>
      <w:r w:rsidR="00B011C1">
        <w:t>пуни</w:t>
      </w:r>
      <w:r w:rsidR="00EB795C">
        <w:rPr>
          <w:lang w:val="sr-Cyrl-BA"/>
        </w:rPr>
        <w:t>ти</w:t>
      </w:r>
      <w:r w:rsidR="00184D93" w:rsidRPr="00590507">
        <w:t xml:space="preserve"> само с</w:t>
      </w:r>
      <w:r w:rsidR="00B011C1">
        <w:rPr>
          <w:lang w:val="sr-Cyrl-BA"/>
        </w:rPr>
        <w:t>а</w:t>
      </w:r>
      <w:r w:rsidR="001F6C3F" w:rsidRPr="00590507">
        <w:t xml:space="preserve"> флуидом за који је намијењена.</w:t>
      </w:r>
      <w:r w:rsidR="00590507">
        <w:t xml:space="preserve"> </w:t>
      </w:r>
    </w:p>
    <w:p w:rsidR="00037991" w:rsidRPr="00590507" w:rsidRDefault="00037991" w:rsidP="00655333">
      <w:pPr>
        <w:pStyle w:val="t-9-8"/>
        <w:spacing w:before="0" w:beforeAutospacing="0" w:after="0" w:afterAutospacing="0" w:line="276" w:lineRule="auto"/>
        <w:rPr>
          <w:lang w:val="sr-Cyrl-BA"/>
        </w:rPr>
      </w:pPr>
    </w:p>
    <w:p w:rsidR="00976181" w:rsidRPr="0007558F" w:rsidRDefault="007A6CCB" w:rsidP="00BB1735">
      <w:pPr>
        <w:jc w:val="center"/>
        <w:rPr>
          <w:rFonts w:eastAsia="Times New Roman"/>
          <w:szCs w:val="24"/>
          <w:lang w:val="sr-Cyrl-BA"/>
        </w:rPr>
      </w:pPr>
      <w:r w:rsidRPr="0007558F">
        <w:rPr>
          <w:rFonts w:eastAsia="Times New Roman"/>
          <w:szCs w:val="24"/>
          <w:lang w:val="sr-Cyrl-BA"/>
        </w:rPr>
        <w:t>Члан</w:t>
      </w:r>
      <w:r w:rsidR="00976181" w:rsidRPr="0007558F">
        <w:rPr>
          <w:rFonts w:eastAsia="Times New Roman"/>
          <w:szCs w:val="24"/>
          <w:lang w:val="sr-Cyrl-BA"/>
        </w:rPr>
        <w:t xml:space="preserve"> 6.</w:t>
      </w:r>
    </w:p>
    <w:p w:rsidR="00976181" w:rsidRDefault="00976181" w:rsidP="001712AB">
      <w:pPr>
        <w:rPr>
          <w:rFonts w:eastAsia="Times New Roman"/>
          <w:szCs w:val="24"/>
          <w:lang w:val="sr-Cyrl-BA"/>
        </w:rPr>
      </w:pPr>
      <w:r w:rsidRPr="00EC7095">
        <w:rPr>
          <w:rFonts w:eastAsia="Times New Roman"/>
          <w:szCs w:val="24"/>
          <w:lang w:val="sr-Cyrl-BA"/>
        </w:rPr>
        <w:t xml:space="preserve">(1) </w:t>
      </w:r>
      <w:r w:rsidR="00934FB0">
        <w:rPr>
          <w:rFonts w:eastAsia="Times New Roman"/>
          <w:szCs w:val="24"/>
          <w:lang w:val="sr-Cyrl-BA"/>
        </w:rPr>
        <w:t>П</w:t>
      </w:r>
      <w:r w:rsidR="00B70A47">
        <w:rPr>
          <w:rFonts w:eastAsia="Times New Roman"/>
          <w:szCs w:val="24"/>
          <w:lang w:val="sr-Cyrl-BA"/>
        </w:rPr>
        <w:t>окретна</w:t>
      </w:r>
      <w:r w:rsidRPr="00EC7095">
        <w:rPr>
          <w:rFonts w:eastAsia="Times New Roman"/>
          <w:szCs w:val="24"/>
          <w:lang w:val="sr-Cyrl-BA"/>
        </w:rPr>
        <w:t xml:space="preserve">, </w:t>
      </w:r>
      <w:r w:rsidR="00184D93" w:rsidRPr="00EC7095">
        <w:rPr>
          <w:rFonts w:eastAsia="Times New Roman"/>
          <w:szCs w:val="24"/>
          <w:lang w:val="sr-Cyrl-BA"/>
        </w:rPr>
        <w:t>поново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пуњива</w:t>
      </w:r>
      <w:r w:rsidRPr="00EC7095">
        <w:rPr>
          <w:rFonts w:eastAsia="Times New Roman"/>
          <w:szCs w:val="24"/>
          <w:lang w:val="sr-Cyrl-BA"/>
        </w:rPr>
        <w:t xml:space="preserve">, </w:t>
      </w:r>
      <w:r w:rsidR="00184D93" w:rsidRPr="00EC7095">
        <w:rPr>
          <w:rFonts w:eastAsia="Times New Roman"/>
          <w:szCs w:val="24"/>
          <w:lang w:val="sr-Cyrl-BA"/>
        </w:rPr>
        <w:t>заварена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боца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за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течни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нафтни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гас</w:t>
      </w:r>
      <w:r w:rsidRPr="00EC7095">
        <w:rPr>
          <w:rFonts w:eastAsia="Times New Roman"/>
          <w:szCs w:val="24"/>
          <w:lang w:val="sr-Cyrl-BA"/>
        </w:rPr>
        <w:t xml:space="preserve"> (</w:t>
      </w:r>
      <w:r w:rsidR="00184D93" w:rsidRPr="00EC7095">
        <w:rPr>
          <w:rFonts w:eastAsia="Times New Roman"/>
          <w:szCs w:val="24"/>
          <w:lang w:val="sr-Cyrl-BA"/>
        </w:rPr>
        <w:t>у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даљем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тексту</w:t>
      </w:r>
      <w:r w:rsidRPr="00EC7095">
        <w:rPr>
          <w:rFonts w:eastAsia="Times New Roman"/>
          <w:szCs w:val="24"/>
          <w:lang w:val="sr-Cyrl-BA"/>
        </w:rPr>
        <w:t xml:space="preserve">: </w:t>
      </w:r>
      <w:r w:rsidR="00184D93" w:rsidRPr="00EC7095">
        <w:rPr>
          <w:rFonts w:eastAsia="Times New Roman"/>
          <w:szCs w:val="24"/>
          <w:lang w:val="sr-Cyrl-BA"/>
        </w:rPr>
        <w:t>боца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за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ТНГ</w:t>
      </w:r>
      <w:r w:rsidRPr="00EC7095">
        <w:rPr>
          <w:rFonts w:eastAsia="Times New Roman"/>
          <w:szCs w:val="24"/>
          <w:lang w:val="sr-Cyrl-BA"/>
        </w:rPr>
        <w:t xml:space="preserve">), </w:t>
      </w:r>
      <w:r w:rsidR="00184D93" w:rsidRPr="00EC7095">
        <w:rPr>
          <w:rFonts w:eastAsia="Times New Roman"/>
          <w:szCs w:val="24"/>
          <w:lang w:val="sr-Cyrl-BA"/>
        </w:rPr>
        <w:t>мора имати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ознаку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власника</w:t>
      </w:r>
      <w:r w:rsidRPr="00EC7095">
        <w:rPr>
          <w:rFonts w:eastAsia="Times New Roman"/>
          <w:szCs w:val="24"/>
          <w:lang w:val="sr-Cyrl-BA"/>
        </w:rPr>
        <w:t>.</w:t>
      </w:r>
    </w:p>
    <w:p w:rsidR="00976181" w:rsidRDefault="00976181" w:rsidP="001712AB">
      <w:pPr>
        <w:rPr>
          <w:rFonts w:eastAsia="Times New Roman"/>
          <w:szCs w:val="24"/>
          <w:lang w:val="sr-Cyrl-BA"/>
        </w:rPr>
      </w:pPr>
      <w:r w:rsidRPr="00EC7095">
        <w:rPr>
          <w:rFonts w:eastAsia="Times New Roman"/>
          <w:szCs w:val="24"/>
          <w:lang w:val="sr-Cyrl-BA"/>
        </w:rPr>
        <w:t xml:space="preserve">(2) </w:t>
      </w:r>
      <w:r w:rsidR="00184D93" w:rsidRPr="00EC7095">
        <w:rPr>
          <w:rFonts w:eastAsia="Times New Roman"/>
          <w:szCs w:val="24"/>
          <w:lang w:val="sr-Cyrl-BA"/>
        </w:rPr>
        <w:t>Власник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боце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за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ТНГ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B70A47">
        <w:rPr>
          <w:rFonts w:eastAsia="Times New Roman"/>
          <w:szCs w:val="24"/>
          <w:lang w:val="sr-Cyrl-BA"/>
        </w:rPr>
        <w:t xml:space="preserve">је 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искључиво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пунионица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боце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за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ТНГ</w:t>
      </w:r>
      <w:r w:rsidR="008C6BDD">
        <w:rPr>
          <w:rFonts w:eastAsia="Times New Roman"/>
          <w:szCs w:val="24"/>
          <w:lang w:val="sr-Cyrl-BA"/>
        </w:rPr>
        <w:t xml:space="preserve"> и/или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дистрибутер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течног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нафтног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гаса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у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боци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за</w:t>
      </w:r>
      <w:r w:rsidRPr="00EC7095">
        <w:rPr>
          <w:rFonts w:eastAsia="Times New Roman"/>
          <w:szCs w:val="24"/>
          <w:lang w:val="sr-Cyrl-BA"/>
        </w:rPr>
        <w:t xml:space="preserve"> </w:t>
      </w:r>
      <w:r w:rsidR="00184D93" w:rsidRPr="00EC7095">
        <w:rPr>
          <w:rFonts w:eastAsia="Times New Roman"/>
          <w:szCs w:val="24"/>
          <w:lang w:val="sr-Cyrl-BA"/>
        </w:rPr>
        <w:t>ТНГ</w:t>
      </w:r>
      <w:r w:rsidRPr="00EC7095">
        <w:rPr>
          <w:rFonts w:eastAsia="Times New Roman"/>
          <w:szCs w:val="24"/>
          <w:lang w:val="sr-Cyrl-BA"/>
        </w:rPr>
        <w:t>.</w:t>
      </w:r>
    </w:p>
    <w:p w:rsidR="00976181" w:rsidRDefault="00976181" w:rsidP="001712AB">
      <w:pPr>
        <w:rPr>
          <w:rFonts w:eastAsia="Times New Roman"/>
          <w:szCs w:val="24"/>
          <w:lang w:val="sr-Cyrl-BA"/>
        </w:rPr>
      </w:pPr>
      <w:r w:rsidRPr="006829E0">
        <w:rPr>
          <w:rFonts w:eastAsia="Times New Roman"/>
          <w:szCs w:val="24"/>
          <w:lang w:val="sr-Cyrl-BA"/>
        </w:rPr>
        <w:t xml:space="preserve">(3) </w:t>
      </w:r>
      <w:r w:rsidR="00184D93" w:rsidRPr="006829E0">
        <w:rPr>
          <w:rFonts w:eastAsia="Times New Roman"/>
          <w:szCs w:val="24"/>
          <w:lang w:val="sr-Cyrl-BA"/>
        </w:rPr>
        <w:t>Пунионица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B70A47">
        <w:rPr>
          <w:rFonts w:eastAsia="Times New Roman"/>
          <w:szCs w:val="24"/>
          <w:lang w:val="sr-Cyrl-BA"/>
        </w:rPr>
        <w:t>искључиво може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пунити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8C6BDD">
        <w:rPr>
          <w:rFonts w:eastAsia="Times New Roman"/>
          <w:szCs w:val="24"/>
          <w:lang w:val="sr-Cyrl-BA"/>
        </w:rPr>
        <w:t>боце</w:t>
      </w:r>
      <w:r w:rsidR="006829E0" w:rsidRPr="006829E0">
        <w:rPr>
          <w:rFonts w:eastAsia="Times New Roman"/>
          <w:szCs w:val="24"/>
          <w:lang w:val="sr-Cyrl-BA"/>
        </w:rPr>
        <w:t xml:space="preserve"> за ТНГ</w:t>
      </w:r>
      <w:r w:rsidR="008C6BDD">
        <w:rPr>
          <w:rFonts w:eastAsia="Times New Roman"/>
          <w:szCs w:val="24"/>
          <w:lang w:val="sr-Cyrl-BA"/>
        </w:rPr>
        <w:t xml:space="preserve"> у свом власништву, васништву </w:t>
      </w:r>
      <w:r w:rsidR="008C6BDD" w:rsidRPr="00EC7095">
        <w:rPr>
          <w:rFonts w:eastAsia="Times New Roman"/>
          <w:szCs w:val="24"/>
          <w:lang w:val="sr-Cyrl-BA"/>
        </w:rPr>
        <w:t>дистрибутер</w:t>
      </w:r>
      <w:r w:rsidR="008C6BDD">
        <w:rPr>
          <w:rFonts w:eastAsia="Times New Roman"/>
          <w:szCs w:val="24"/>
          <w:lang w:val="sr-Cyrl-BA"/>
        </w:rPr>
        <w:t>а</w:t>
      </w:r>
      <w:r w:rsidR="008C6BDD" w:rsidRPr="00EC7095">
        <w:rPr>
          <w:rFonts w:eastAsia="Times New Roman"/>
          <w:szCs w:val="24"/>
          <w:lang w:val="sr-Cyrl-BA"/>
        </w:rPr>
        <w:t xml:space="preserve"> течног нафтног гаса у боци за ТНГ</w:t>
      </w:r>
      <w:r w:rsidR="008C6BDD">
        <w:rPr>
          <w:rFonts w:eastAsia="Times New Roman"/>
          <w:szCs w:val="24"/>
          <w:lang w:val="sr-Cyrl-BA"/>
        </w:rPr>
        <w:t xml:space="preserve"> или друге пунионице</w:t>
      </w:r>
      <w:r w:rsidR="006829E0" w:rsidRPr="006829E0">
        <w:rPr>
          <w:rFonts w:eastAsia="Times New Roman"/>
          <w:szCs w:val="24"/>
          <w:lang w:val="sr-Cyrl-BA"/>
        </w:rPr>
        <w:t>,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на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основу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закљученог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уговора</w:t>
      </w:r>
      <w:r w:rsidRPr="006829E0">
        <w:rPr>
          <w:rFonts w:eastAsia="Times New Roman"/>
          <w:szCs w:val="24"/>
          <w:lang w:val="sr-Cyrl-BA"/>
        </w:rPr>
        <w:t>.</w:t>
      </w:r>
    </w:p>
    <w:p w:rsidR="00B56B3F" w:rsidRPr="00051E94" w:rsidRDefault="00051E94" w:rsidP="00B56B3F">
      <w:pPr>
        <w:shd w:val="clear" w:color="auto" w:fill="FFFFFF"/>
        <w:rPr>
          <w:rFonts w:eastAsia="Times New Roman"/>
          <w:color w:val="000000"/>
          <w:szCs w:val="24"/>
        </w:rPr>
      </w:pPr>
      <w:r w:rsidRPr="00051E94">
        <w:rPr>
          <w:rFonts w:eastAsia="Times New Roman"/>
          <w:color w:val="000000"/>
          <w:szCs w:val="24"/>
          <w:lang w:val="sr-Cyrl-BA"/>
        </w:rPr>
        <w:t xml:space="preserve">(4) </w:t>
      </w:r>
      <w:r w:rsidR="00B56B3F" w:rsidRPr="00051E94">
        <w:rPr>
          <w:rFonts w:eastAsia="Times New Roman"/>
          <w:color w:val="000000"/>
          <w:szCs w:val="24"/>
          <w:lang w:val="sr-Cyrl-BA"/>
        </w:rPr>
        <w:t>Власник боце за ТНГ обележава боцу за ТНГ </w:t>
      </w:r>
      <w:r w:rsidRPr="00051E94">
        <w:rPr>
          <w:szCs w:val="24"/>
        </w:rPr>
        <w:t xml:space="preserve"> </w:t>
      </w:r>
      <w:r w:rsidR="00B70A47">
        <w:rPr>
          <w:szCs w:val="24"/>
        </w:rPr>
        <w:t>на с</w:t>
      </w:r>
      <w:r w:rsidR="00B70A47">
        <w:rPr>
          <w:szCs w:val="24"/>
          <w:lang w:val="sr-Cyrl-BA"/>
        </w:rPr>
        <w:t>љ</w:t>
      </w:r>
      <w:r w:rsidR="00B70A47">
        <w:rPr>
          <w:szCs w:val="24"/>
        </w:rPr>
        <w:t>едећи начин</w:t>
      </w:r>
      <w:r w:rsidR="00B56B3F" w:rsidRPr="00051E94">
        <w:rPr>
          <w:szCs w:val="24"/>
        </w:rPr>
        <w:t>:</w:t>
      </w:r>
    </w:p>
    <w:p w:rsidR="00B56B3F" w:rsidRPr="00051E94" w:rsidRDefault="00B56B3F" w:rsidP="00051E94">
      <w:pPr>
        <w:shd w:val="clear" w:color="auto" w:fill="FFFFFF"/>
        <w:ind w:firstLine="720"/>
        <w:rPr>
          <w:rFonts w:eastAsiaTheme="minorHAnsi"/>
          <w:szCs w:val="24"/>
          <w:lang w:val="sr-Cyrl-BA"/>
        </w:rPr>
      </w:pPr>
      <w:r w:rsidRPr="00051E94">
        <w:rPr>
          <w:rFonts w:eastAsia="Times New Roman"/>
          <w:color w:val="000000"/>
          <w:szCs w:val="24"/>
          <w:lang w:val="sr-Cyrl-BA"/>
        </w:rPr>
        <w:t xml:space="preserve">1) рељефним жигом који се ставља на </w:t>
      </w:r>
      <w:r w:rsidR="00051E94" w:rsidRPr="00051E94">
        <w:rPr>
          <w:rFonts w:eastAsia="Times New Roman"/>
          <w:color w:val="000000"/>
          <w:szCs w:val="24"/>
        </w:rPr>
        <w:t xml:space="preserve">слободно мјесто на </w:t>
      </w:r>
      <w:r w:rsidRPr="00051E94">
        <w:rPr>
          <w:rFonts w:eastAsia="Times New Roman"/>
          <w:color w:val="000000"/>
          <w:szCs w:val="24"/>
          <w:lang w:val="sr-Cyrl-BA"/>
        </w:rPr>
        <w:t>рукохват</w:t>
      </w:r>
      <w:r w:rsidR="00051E94" w:rsidRPr="00051E94">
        <w:rPr>
          <w:rFonts w:eastAsia="Times New Roman"/>
          <w:color w:val="000000"/>
          <w:szCs w:val="24"/>
        </w:rPr>
        <w:t>у</w:t>
      </w:r>
      <w:r w:rsidRPr="00051E94">
        <w:rPr>
          <w:rFonts w:eastAsia="Times New Roman"/>
          <w:color w:val="000000"/>
          <w:szCs w:val="24"/>
          <w:lang w:val="sr-Cyrl-BA"/>
        </w:rPr>
        <w:t xml:space="preserve"> боце за ТНГ</w:t>
      </w:r>
      <w:r w:rsidR="00934FB0">
        <w:rPr>
          <w:rFonts w:eastAsia="Times New Roman"/>
          <w:color w:val="000000"/>
          <w:szCs w:val="24"/>
          <w:lang w:val="sr-Cyrl-BA"/>
        </w:rPr>
        <w:t>,</w:t>
      </w:r>
    </w:p>
    <w:p w:rsidR="008E260B" w:rsidRDefault="00051E94" w:rsidP="00934FB0">
      <w:pPr>
        <w:shd w:val="clear" w:color="auto" w:fill="FFFFFF"/>
        <w:ind w:left="993" w:hanging="273"/>
        <w:jc w:val="left"/>
        <w:rPr>
          <w:rFonts w:eastAsia="Times New Roman"/>
          <w:color w:val="000000"/>
          <w:szCs w:val="24"/>
        </w:rPr>
      </w:pPr>
      <w:r w:rsidRPr="00051E94">
        <w:rPr>
          <w:rFonts w:eastAsia="Times New Roman"/>
          <w:color w:val="000000"/>
          <w:szCs w:val="24"/>
          <w:lang w:val="sr-Cyrl-BA"/>
        </w:rPr>
        <w:t>2</w:t>
      </w:r>
      <w:r w:rsidR="00B56B3F" w:rsidRPr="00051E94">
        <w:rPr>
          <w:rFonts w:eastAsia="Times New Roman"/>
          <w:color w:val="000000"/>
          <w:szCs w:val="24"/>
          <w:lang w:val="sr-Cyrl-BA"/>
        </w:rPr>
        <w:t xml:space="preserve">) својим логом на горњој половини </w:t>
      </w:r>
      <w:r w:rsidR="0030173C">
        <w:rPr>
          <w:rFonts w:eastAsia="Times New Roman"/>
          <w:color w:val="000000"/>
          <w:szCs w:val="24"/>
          <w:lang w:val="sr-Cyrl-BA"/>
        </w:rPr>
        <w:t>тијела</w:t>
      </w:r>
      <w:r w:rsidR="00B56B3F" w:rsidRPr="00051E94">
        <w:rPr>
          <w:rFonts w:eastAsia="Times New Roman"/>
          <w:color w:val="000000"/>
          <w:szCs w:val="24"/>
          <w:lang w:val="sr-Cyrl-BA"/>
        </w:rPr>
        <w:t xml:space="preserve"> боце за ТНГ</w:t>
      </w:r>
      <w:r w:rsidR="00B70A47">
        <w:rPr>
          <w:rFonts w:eastAsia="Times New Roman"/>
          <w:color w:val="000000"/>
          <w:szCs w:val="24"/>
          <w:lang w:val="sr-Cyrl-BA"/>
        </w:rPr>
        <w:t>, који</w:t>
      </w:r>
      <w:r w:rsidR="00934FB0">
        <w:rPr>
          <w:rFonts w:eastAsia="Times New Roman"/>
          <w:color w:val="000000"/>
          <w:szCs w:val="24"/>
          <w:lang w:val="sr-Cyrl-BA"/>
        </w:rPr>
        <w:t xml:space="preserve"> се наноси фарбањем              и</w:t>
      </w:r>
      <w:r w:rsidRPr="00051E94">
        <w:rPr>
          <w:rFonts w:eastAsia="Times New Roman"/>
          <w:color w:val="000000"/>
          <w:szCs w:val="24"/>
          <w:lang w:val="sr-Cyrl-BA"/>
        </w:rPr>
        <w:t xml:space="preserve"> </w:t>
      </w:r>
    </w:p>
    <w:p w:rsidR="00880BB1" w:rsidRPr="008E260B" w:rsidRDefault="00880BB1" w:rsidP="008E260B">
      <w:pPr>
        <w:shd w:val="clear" w:color="auto" w:fill="FFFFFF"/>
        <w:ind w:left="720"/>
        <w:rPr>
          <w:rFonts w:eastAsia="Times New Roman"/>
          <w:color w:val="000000"/>
          <w:szCs w:val="24"/>
          <w:lang w:val="sr-Cyrl-BA"/>
        </w:rPr>
      </w:pPr>
      <w:r>
        <w:rPr>
          <w:szCs w:val="24"/>
        </w:rPr>
        <w:t>3</w:t>
      </w:r>
      <w:r>
        <w:rPr>
          <w:szCs w:val="24"/>
          <w:lang w:val="sr-Cyrl-CS"/>
        </w:rPr>
        <w:t xml:space="preserve">) </w:t>
      </w:r>
      <w:r w:rsidRPr="006829E0">
        <w:rPr>
          <w:szCs w:val="24"/>
          <w:lang w:val="sr-Cyrl-BA"/>
        </w:rPr>
        <w:t>бојом која је карактеристична за тог власника боце за ТНГ, којом су обојени т</w:t>
      </w:r>
      <w:r w:rsidR="00934FB0">
        <w:rPr>
          <w:szCs w:val="24"/>
          <w:lang w:val="sr-Cyrl-BA"/>
        </w:rPr>
        <w:t>иј</w:t>
      </w:r>
      <w:r w:rsidRPr="006829E0">
        <w:rPr>
          <w:szCs w:val="24"/>
          <w:lang w:val="sr-Cyrl-BA"/>
        </w:rPr>
        <w:t>ело,</w:t>
      </w:r>
      <w:r w:rsidR="00934FB0">
        <w:rPr>
          <w:szCs w:val="24"/>
          <w:lang w:val="sr-Cyrl-BA"/>
        </w:rPr>
        <w:t xml:space="preserve"> рукохват и постоље боце за ТНГ.</w:t>
      </w:r>
    </w:p>
    <w:p w:rsidR="00976181" w:rsidRPr="006829E0" w:rsidRDefault="00976181" w:rsidP="001712AB">
      <w:pPr>
        <w:rPr>
          <w:rFonts w:eastAsia="Times New Roman"/>
          <w:szCs w:val="24"/>
          <w:lang w:val="sr-Cyrl-BA"/>
        </w:rPr>
      </w:pPr>
      <w:r w:rsidRPr="006829E0">
        <w:rPr>
          <w:rFonts w:eastAsia="Times New Roman"/>
          <w:szCs w:val="24"/>
          <w:lang w:val="sr-Cyrl-BA"/>
        </w:rPr>
        <w:t xml:space="preserve">(5) </w:t>
      </w:r>
      <w:r w:rsidR="00184D93" w:rsidRPr="006829E0">
        <w:rPr>
          <w:rFonts w:eastAsia="Times New Roman"/>
          <w:szCs w:val="24"/>
          <w:lang w:val="sr-Cyrl-BA"/>
        </w:rPr>
        <w:t>Напуњену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боцу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за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ТНГ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која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је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прошла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контролу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и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спремна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за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испоруку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пунионица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боце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за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ТНГ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CC42D2">
        <w:rPr>
          <w:rFonts w:eastAsia="Times New Roman"/>
          <w:szCs w:val="24"/>
          <w:lang w:val="sr-Cyrl-BA"/>
        </w:rPr>
        <w:t>је обељ</w:t>
      </w:r>
      <w:r w:rsidR="00184D93" w:rsidRPr="006829E0">
        <w:rPr>
          <w:rFonts w:eastAsia="Times New Roman"/>
          <w:szCs w:val="24"/>
          <w:lang w:val="sr-Cyrl-BA"/>
        </w:rPr>
        <w:t>ежава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и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означава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на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начин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прописан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у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ставу</w:t>
      </w:r>
      <w:r w:rsidRPr="006829E0">
        <w:rPr>
          <w:rFonts w:eastAsia="Times New Roman"/>
          <w:szCs w:val="24"/>
          <w:lang w:val="sr-Cyrl-BA"/>
        </w:rPr>
        <w:t xml:space="preserve"> 4. </w:t>
      </w:r>
      <w:r w:rsidR="00184D93" w:rsidRPr="006829E0">
        <w:rPr>
          <w:rFonts w:eastAsia="Times New Roman"/>
          <w:szCs w:val="24"/>
          <w:lang w:val="sr-Cyrl-BA"/>
        </w:rPr>
        <w:t>овог</w:t>
      </w:r>
      <w:r w:rsidRPr="006829E0">
        <w:rPr>
          <w:rFonts w:eastAsia="Times New Roman"/>
          <w:szCs w:val="24"/>
          <w:lang w:val="sr-Cyrl-BA"/>
        </w:rPr>
        <w:t xml:space="preserve"> </w:t>
      </w:r>
      <w:r w:rsidR="00184D93" w:rsidRPr="006829E0">
        <w:rPr>
          <w:rFonts w:eastAsia="Times New Roman"/>
          <w:szCs w:val="24"/>
          <w:lang w:val="sr-Cyrl-BA"/>
        </w:rPr>
        <w:t>члана</w:t>
      </w:r>
      <w:r w:rsidRPr="006829E0">
        <w:rPr>
          <w:rFonts w:eastAsia="Times New Roman"/>
          <w:szCs w:val="24"/>
          <w:lang w:val="sr-Cyrl-BA"/>
        </w:rPr>
        <w:t>.</w:t>
      </w:r>
    </w:p>
    <w:p w:rsidR="00B52556" w:rsidRPr="002422F3" w:rsidRDefault="00976181" w:rsidP="006D303C">
      <w:pPr>
        <w:rPr>
          <w:rFonts w:eastAsia="Times New Roman"/>
          <w:szCs w:val="24"/>
        </w:rPr>
      </w:pPr>
      <w:r w:rsidRPr="00655333">
        <w:rPr>
          <w:rFonts w:eastAsia="Times New Roman"/>
          <w:szCs w:val="24"/>
          <w:lang w:val="sr-Cyrl-BA"/>
        </w:rPr>
        <w:t xml:space="preserve">(6) </w:t>
      </w:r>
      <w:r w:rsidR="00184D93" w:rsidRPr="00655333">
        <w:rPr>
          <w:rFonts w:eastAsia="Times New Roman"/>
          <w:szCs w:val="24"/>
          <w:lang w:val="sr-Cyrl-BA"/>
        </w:rPr>
        <w:t>Пунионица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боце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за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ТНГ</w:t>
      </w:r>
      <w:r w:rsidR="00CC42D2">
        <w:rPr>
          <w:rFonts w:eastAsia="Times New Roman"/>
          <w:szCs w:val="24"/>
          <w:lang w:val="sr-Cyrl-BA"/>
        </w:rPr>
        <w:t xml:space="preserve"> која пуни </w:t>
      </w:r>
      <w:r w:rsidR="00655333" w:rsidRPr="00655333">
        <w:rPr>
          <w:rFonts w:eastAsia="Times New Roman"/>
          <w:szCs w:val="24"/>
          <w:lang w:val="sr-Cyrl-BA"/>
        </w:rPr>
        <w:t xml:space="preserve"> боцу,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пров</w:t>
      </w:r>
      <w:r w:rsidR="006829E0">
        <w:rPr>
          <w:rFonts w:eastAsia="Times New Roman"/>
          <w:szCs w:val="24"/>
          <w:lang w:val="sr-Cyrl-BA"/>
        </w:rPr>
        <w:t>ј</w:t>
      </w:r>
      <w:r w:rsidR="00184D93" w:rsidRPr="00655333">
        <w:rPr>
          <w:rFonts w:eastAsia="Times New Roman"/>
          <w:szCs w:val="24"/>
          <w:lang w:val="sr-Cyrl-BA"/>
        </w:rPr>
        <w:t>ерава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боцу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пр</w:t>
      </w:r>
      <w:r w:rsidR="00655333" w:rsidRPr="00655333">
        <w:rPr>
          <w:rFonts w:eastAsia="Times New Roman"/>
          <w:szCs w:val="24"/>
          <w:lang w:val="sr-Cyrl-BA"/>
        </w:rPr>
        <w:t>иј</w:t>
      </w:r>
      <w:r w:rsidR="00184D93" w:rsidRPr="00655333">
        <w:rPr>
          <w:rFonts w:eastAsia="Times New Roman"/>
          <w:szCs w:val="24"/>
          <w:lang w:val="sr-Cyrl-BA"/>
        </w:rPr>
        <w:t>е</w:t>
      </w:r>
      <w:r w:rsidRPr="00655333">
        <w:rPr>
          <w:rFonts w:eastAsia="Times New Roman"/>
          <w:szCs w:val="24"/>
          <w:lang w:val="sr-Cyrl-BA"/>
        </w:rPr>
        <w:t xml:space="preserve">, </w:t>
      </w:r>
      <w:r w:rsidR="00184D93" w:rsidRPr="00655333">
        <w:rPr>
          <w:rFonts w:eastAsia="Times New Roman"/>
          <w:szCs w:val="24"/>
          <w:lang w:val="sr-Cyrl-BA"/>
        </w:rPr>
        <w:t>за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вр</w:t>
      </w:r>
      <w:r w:rsidR="006829E0">
        <w:rPr>
          <w:rFonts w:eastAsia="Times New Roman"/>
          <w:szCs w:val="24"/>
          <w:lang w:val="sr-Cyrl-BA"/>
        </w:rPr>
        <w:t>иј</w:t>
      </w:r>
      <w:r w:rsidR="00184D93" w:rsidRPr="00655333">
        <w:rPr>
          <w:rFonts w:eastAsia="Times New Roman"/>
          <w:szCs w:val="24"/>
          <w:lang w:val="sr-Cyrl-BA"/>
        </w:rPr>
        <w:t>еме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и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посл</w:t>
      </w:r>
      <w:r w:rsidR="00655333" w:rsidRPr="00655333">
        <w:rPr>
          <w:rFonts w:eastAsia="Times New Roman"/>
          <w:szCs w:val="24"/>
          <w:lang w:val="sr-Cyrl-BA"/>
        </w:rPr>
        <w:t>иј</w:t>
      </w:r>
      <w:r w:rsidR="00184D93" w:rsidRPr="00655333">
        <w:rPr>
          <w:rFonts w:eastAsia="Times New Roman"/>
          <w:szCs w:val="24"/>
          <w:lang w:val="sr-Cyrl-BA"/>
        </w:rPr>
        <w:t>е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пуњења</w:t>
      </w:r>
      <w:r w:rsidRPr="00655333">
        <w:rPr>
          <w:rFonts w:eastAsia="Times New Roman"/>
          <w:szCs w:val="24"/>
          <w:lang w:val="sr-Cyrl-BA"/>
        </w:rPr>
        <w:t xml:space="preserve">, </w:t>
      </w:r>
      <w:r w:rsidR="00184D93" w:rsidRPr="00655333">
        <w:rPr>
          <w:rFonts w:eastAsia="Times New Roman"/>
          <w:szCs w:val="24"/>
          <w:lang w:val="sr-Cyrl-BA"/>
        </w:rPr>
        <w:t>а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ако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се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утврди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да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боца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не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испуњава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прописане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захт</w:t>
      </w:r>
      <w:r w:rsidR="006829E0">
        <w:rPr>
          <w:rFonts w:eastAsia="Times New Roman"/>
          <w:szCs w:val="24"/>
          <w:lang w:val="sr-Cyrl-BA"/>
        </w:rPr>
        <w:t>ј</w:t>
      </w:r>
      <w:r w:rsidR="00184D93" w:rsidRPr="00655333">
        <w:rPr>
          <w:rFonts w:eastAsia="Times New Roman"/>
          <w:szCs w:val="24"/>
          <w:lang w:val="sr-Cyrl-BA"/>
        </w:rPr>
        <w:t>еве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из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655333" w:rsidRPr="00655333">
        <w:rPr>
          <w:rFonts w:eastAsia="Times New Roman"/>
          <w:szCs w:val="24"/>
          <w:lang w:val="sr-Cyrl-BA"/>
        </w:rPr>
        <w:t xml:space="preserve">важећих издања </w:t>
      </w:r>
      <w:r w:rsidR="00184D93" w:rsidRPr="00655333">
        <w:rPr>
          <w:rFonts w:eastAsia="Times New Roman"/>
          <w:szCs w:val="24"/>
          <w:lang w:val="sr-Cyrl-BA"/>
        </w:rPr>
        <w:t>АДР</w:t>
      </w:r>
      <w:r w:rsidR="00655333" w:rsidRPr="00655333">
        <w:rPr>
          <w:rFonts w:eastAsia="Times New Roman"/>
          <w:szCs w:val="24"/>
          <w:lang w:val="sr-Cyrl-BA"/>
        </w:rPr>
        <w:t xml:space="preserve">, </w:t>
      </w:r>
      <w:r w:rsidR="00184D93" w:rsidRPr="00655333">
        <w:rPr>
          <w:rFonts w:eastAsia="Times New Roman"/>
          <w:szCs w:val="24"/>
          <w:lang w:val="sr-Cyrl-BA"/>
        </w:rPr>
        <w:t>РИД</w:t>
      </w:r>
      <w:r w:rsidR="00655333" w:rsidRPr="00655333">
        <w:rPr>
          <w:rFonts w:eastAsia="Times New Roman"/>
          <w:szCs w:val="24"/>
          <w:lang w:val="sr-Cyrl-BA"/>
        </w:rPr>
        <w:t xml:space="preserve"> и </w:t>
      </w:r>
      <w:r w:rsidR="00184D93" w:rsidRPr="00655333">
        <w:rPr>
          <w:rFonts w:eastAsia="Times New Roman"/>
          <w:szCs w:val="24"/>
          <w:lang w:val="sr-Cyrl-BA"/>
        </w:rPr>
        <w:t>АДН</w:t>
      </w:r>
      <w:r w:rsidR="00655333" w:rsidRPr="00655333">
        <w:rPr>
          <w:rFonts w:eastAsia="Times New Roman"/>
          <w:szCs w:val="24"/>
          <w:lang w:val="sr-Cyrl-BA"/>
        </w:rPr>
        <w:t xml:space="preserve"> споразума</w:t>
      </w:r>
      <w:r w:rsidRPr="00655333">
        <w:rPr>
          <w:rFonts w:eastAsia="Times New Roman"/>
          <w:szCs w:val="24"/>
          <w:lang w:val="sr-Cyrl-BA"/>
        </w:rPr>
        <w:t xml:space="preserve">, </w:t>
      </w:r>
      <w:r w:rsidR="00CC42D2">
        <w:rPr>
          <w:rFonts w:eastAsia="Times New Roman"/>
          <w:szCs w:val="24"/>
          <w:lang w:val="sr-Cyrl-BA"/>
        </w:rPr>
        <w:t>пунионица ил</w:t>
      </w:r>
      <w:r w:rsidR="00934FB0">
        <w:rPr>
          <w:rFonts w:eastAsia="Times New Roman"/>
          <w:szCs w:val="24"/>
          <w:lang w:val="sr-Cyrl-BA"/>
        </w:rPr>
        <w:t>и</w:t>
      </w:r>
      <w:r w:rsidR="00CC42D2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власник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боце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CC42D2">
        <w:rPr>
          <w:rFonts w:eastAsia="Times New Roman"/>
          <w:szCs w:val="24"/>
          <w:lang w:val="sr-Cyrl-BA"/>
        </w:rPr>
        <w:t xml:space="preserve">мора такву </w:t>
      </w:r>
      <w:r w:rsidR="00655333" w:rsidRPr="00655333">
        <w:rPr>
          <w:rFonts w:eastAsia="Times New Roman"/>
          <w:szCs w:val="24"/>
          <w:lang w:val="sr-Cyrl-BA"/>
        </w:rPr>
        <w:t xml:space="preserve"> опрему повући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из</w:t>
      </w:r>
      <w:r w:rsidRPr="00655333">
        <w:rPr>
          <w:rFonts w:eastAsia="Times New Roman"/>
          <w:szCs w:val="24"/>
          <w:lang w:val="sr-Cyrl-BA"/>
        </w:rPr>
        <w:t xml:space="preserve"> </w:t>
      </w:r>
      <w:r w:rsidR="00184D93" w:rsidRPr="00655333">
        <w:rPr>
          <w:rFonts w:eastAsia="Times New Roman"/>
          <w:szCs w:val="24"/>
          <w:lang w:val="sr-Cyrl-BA"/>
        </w:rPr>
        <w:t>употребе</w:t>
      </w:r>
      <w:r w:rsidR="0041352D">
        <w:rPr>
          <w:rFonts w:eastAsia="Times New Roman"/>
          <w:szCs w:val="24"/>
          <w:lang w:val="sr-Cyrl-BA"/>
        </w:rPr>
        <w:t>.</w:t>
      </w:r>
    </w:p>
    <w:p w:rsidR="003A1E39" w:rsidRPr="00324634" w:rsidRDefault="003A1E39" w:rsidP="006D303C">
      <w:pPr>
        <w:rPr>
          <w:rFonts w:eastAsia="Times New Roman"/>
          <w:szCs w:val="24"/>
          <w:lang w:val="sr-Cyrl-BA"/>
        </w:rPr>
      </w:pPr>
    </w:p>
    <w:p w:rsidR="00AA416D" w:rsidRPr="00C73142" w:rsidRDefault="00AA416D" w:rsidP="00AA416D">
      <w:pPr>
        <w:jc w:val="center"/>
        <w:rPr>
          <w:rFonts w:eastAsia="Times New Roman"/>
          <w:szCs w:val="24"/>
          <w:lang w:val="sr-Cyrl-BA"/>
        </w:rPr>
      </w:pPr>
      <w:r w:rsidRPr="00C73142">
        <w:rPr>
          <w:rFonts w:eastAsia="Times New Roman"/>
          <w:szCs w:val="24"/>
          <w:lang w:val="sl-SI"/>
        </w:rPr>
        <w:t xml:space="preserve">Члан </w:t>
      </w:r>
      <w:r w:rsidR="00FB6334" w:rsidRPr="00C73142">
        <w:rPr>
          <w:rFonts w:eastAsia="Times New Roman"/>
          <w:szCs w:val="24"/>
          <w:lang w:val="sr-Cyrl-BA"/>
        </w:rPr>
        <w:t>7.</w:t>
      </w:r>
      <w:r w:rsidR="00A46E8B">
        <w:rPr>
          <w:rFonts w:eastAsia="Times New Roman"/>
          <w:szCs w:val="24"/>
          <w:lang w:val="sr-Cyrl-BA"/>
        </w:rPr>
        <w:t xml:space="preserve"> </w:t>
      </w:r>
    </w:p>
    <w:p w:rsidR="00AA416D" w:rsidRPr="0007558F" w:rsidRDefault="00AA416D" w:rsidP="00D1414E">
      <w:pPr>
        <w:rPr>
          <w:color w:val="FF0000"/>
          <w:szCs w:val="24"/>
          <w:lang w:val="sr-Cyrl-CS"/>
        </w:rPr>
      </w:pPr>
      <w:r w:rsidRPr="0007558F">
        <w:rPr>
          <w:rFonts w:eastAsia="Times New Roman"/>
          <w:szCs w:val="24"/>
          <w:lang w:val="sl-SI"/>
        </w:rPr>
        <w:t xml:space="preserve">(1) При стављању опреме на тржиште, произвођач </w:t>
      </w:r>
      <w:r w:rsidR="000F70FE">
        <w:rPr>
          <w:rFonts w:eastAsia="Times New Roman"/>
          <w:szCs w:val="24"/>
          <w:lang w:val="sr-Cyrl-BA"/>
        </w:rPr>
        <w:t>је дужан</w:t>
      </w:r>
      <w:r w:rsidRPr="0007558F">
        <w:rPr>
          <w:rFonts w:eastAsia="Times New Roman"/>
          <w:szCs w:val="24"/>
          <w:lang w:val="sl-SI"/>
        </w:rPr>
        <w:t xml:space="preserve"> осигурати да је опрема пројектована, произведена и да има потребну документацију у складу са захтјевима утврђеним</w:t>
      </w:r>
      <w:r w:rsidRPr="0007558F">
        <w:rPr>
          <w:rFonts w:eastAsia="Times New Roman"/>
          <w:szCs w:val="24"/>
          <w:lang w:val="sr-Cyrl-CS"/>
        </w:rPr>
        <w:t xml:space="preserve"> </w:t>
      </w:r>
      <w:r w:rsidRPr="0007558F">
        <w:rPr>
          <w:rFonts w:eastAsia="Times New Roman"/>
          <w:szCs w:val="24"/>
          <w:lang w:val="sl-SI"/>
        </w:rPr>
        <w:t>ов</w:t>
      </w:r>
      <w:r w:rsidRPr="0007558F">
        <w:rPr>
          <w:rFonts w:eastAsia="Times New Roman"/>
          <w:szCs w:val="24"/>
          <w:lang w:val="sr-Cyrl-CS"/>
        </w:rPr>
        <w:t>и</w:t>
      </w:r>
      <w:r w:rsidRPr="0007558F">
        <w:rPr>
          <w:rFonts w:eastAsia="Times New Roman"/>
          <w:szCs w:val="24"/>
          <w:lang w:val="sl-SI"/>
        </w:rPr>
        <w:t xml:space="preserve">м </w:t>
      </w:r>
      <w:r w:rsidRPr="0007558F">
        <w:rPr>
          <w:rFonts w:eastAsia="Times New Roman"/>
          <w:szCs w:val="24"/>
          <w:lang w:val="sr-Cyrl-BA"/>
        </w:rPr>
        <w:t>п</w:t>
      </w:r>
      <w:r w:rsidRPr="0007558F">
        <w:rPr>
          <w:rFonts w:eastAsia="Times New Roman"/>
          <w:szCs w:val="24"/>
          <w:lang w:val="sl-SI"/>
        </w:rPr>
        <w:t>равил</w:t>
      </w:r>
      <w:r w:rsidRPr="0007558F">
        <w:rPr>
          <w:rFonts w:eastAsia="Times New Roman"/>
          <w:szCs w:val="24"/>
          <w:lang w:val="sr-Cyrl-CS"/>
        </w:rPr>
        <w:t>ником</w:t>
      </w:r>
      <w:r w:rsidR="00FB6334">
        <w:rPr>
          <w:rFonts w:eastAsia="Times New Roman"/>
          <w:szCs w:val="24"/>
          <w:lang w:val="sr-Cyrl-CS"/>
        </w:rPr>
        <w:t xml:space="preserve"> и важећим издањима </w:t>
      </w:r>
      <w:r w:rsidR="00FB6334" w:rsidRPr="0062154B">
        <w:rPr>
          <w:rFonts w:eastAsia="Times New Roman"/>
          <w:szCs w:val="24"/>
          <w:lang w:val="sr-Cyrl-BA"/>
        </w:rPr>
        <w:t>АДР,</w:t>
      </w:r>
      <w:r w:rsidR="00FB6334" w:rsidRPr="0062154B">
        <w:rPr>
          <w:rFonts w:eastAsia="Times New Roman"/>
          <w:szCs w:val="24"/>
          <w:lang w:val="sr-Latn-BA"/>
        </w:rPr>
        <w:t xml:space="preserve"> </w:t>
      </w:r>
      <w:r w:rsidR="00FB6334" w:rsidRPr="0062154B">
        <w:rPr>
          <w:rFonts w:eastAsia="Times New Roman"/>
          <w:szCs w:val="24"/>
          <w:lang w:val="sr-Cyrl-BA"/>
        </w:rPr>
        <w:t>РИД и АДН споразума</w:t>
      </w:r>
      <w:r w:rsidRPr="0007558F">
        <w:rPr>
          <w:rFonts w:eastAsia="Times New Roman"/>
          <w:szCs w:val="24"/>
          <w:lang w:val="sr-Cyrl-CS"/>
        </w:rPr>
        <w:t>.</w:t>
      </w:r>
    </w:p>
    <w:p w:rsidR="00AA416D" w:rsidRPr="0007558F" w:rsidRDefault="00AA416D" w:rsidP="00D1414E">
      <w:pPr>
        <w:rPr>
          <w:color w:val="FF0000"/>
          <w:szCs w:val="24"/>
          <w:lang w:val="sr-Cyrl-CS"/>
        </w:rPr>
      </w:pPr>
      <w:r w:rsidRPr="0007558F">
        <w:rPr>
          <w:rFonts w:eastAsia="Times New Roman"/>
          <w:szCs w:val="24"/>
          <w:lang w:val="sl-SI"/>
        </w:rPr>
        <w:t xml:space="preserve">(2) Када је </w:t>
      </w:r>
      <w:r w:rsidR="00FB6334">
        <w:rPr>
          <w:rFonts w:eastAsia="Times New Roman"/>
          <w:szCs w:val="24"/>
          <w:lang w:val="sr-Cyrl-BA"/>
        </w:rPr>
        <w:t>усаглашеност</w:t>
      </w:r>
      <w:r w:rsidRPr="0007558F">
        <w:rPr>
          <w:rFonts w:eastAsia="Times New Roman"/>
          <w:szCs w:val="24"/>
          <w:lang w:val="sl-SI"/>
        </w:rPr>
        <w:t xml:space="preserve"> опреме са важећим захтјевима доказана кроз поступак оцјењивања ус</w:t>
      </w:r>
      <w:r w:rsidRPr="0007558F">
        <w:rPr>
          <w:rFonts w:eastAsia="Times New Roman"/>
          <w:szCs w:val="24"/>
          <w:lang w:val="sr-Cyrl-CS"/>
        </w:rPr>
        <w:t>аглашености</w:t>
      </w:r>
      <w:r w:rsidR="00A46E8B">
        <w:rPr>
          <w:rFonts w:eastAsia="Times New Roman"/>
          <w:szCs w:val="24"/>
          <w:lang w:val="sl-SI"/>
        </w:rPr>
        <w:t xml:space="preserve"> утврђен</w:t>
      </w:r>
      <w:r w:rsidRPr="0007558F">
        <w:rPr>
          <w:rFonts w:eastAsia="Times New Roman"/>
          <w:szCs w:val="24"/>
          <w:lang w:val="sl-SI"/>
        </w:rPr>
        <w:t>ов</w:t>
      </w:r>
      <w:r w:rsidRPr="0007558F">
        <w:rPr>
          <w:rFonts w:eastAsia="Times New Roman"/>
          <w:szCs w:val="24"/>
          <w:lang w:val="sr-Cyrl-CS"/>
        </w:rPr>
        <w:t>и</w:t>
      </w:r>
      <w:r w:rsidRPr="0007558F">
        <w:rPr>
          <w:rFonts w:eastAsia="Times New Roman"/>
          <w:szCs w:val="24"/>
          <w:lang w:val="sl-SI"/>
        </w:rPr>
        <w:t xml:space="preserve">м </w:t>
      </w:r>
      <w:r w:rsidR="00FB6334">
        <w:rPr>
          <w:rFonts w:eastAsia="Times New Roman"/>
          <w:szCs w:val="24"/>
          <w:lang w:val="sr-Cyrl-BA"/>
        </w:rPr>
        <w:t xml:space="preserve"> </w:t>
      </w:r>
      <w:r w:rsidR="00A46E8B">
        <w:rPr>
          <w:rFonts w:eastAsia="Times New Roman"/>
          <w:szCs w:val="24"/>
          <w:lang w:val="sr-Cyrl-BA"/>
        </w:rPr>
        <w:t xml:space="preserve">овим </w:t>
      </w:r>
      <w:r w:rsidR="002948F5">
        <w:rPr>
          <w:rFonts w:eastAsia="Times New Roman"/>
          <w:szCs w:val="24"/>
          <w:lang w:val="sr-Cyrl-BA"/>
        </w:rPr>
        <w:t>п</w:t>
      </w:r>
      <w:r w:rsidRPr="0007558F">
        <w:rPr>
          <w:rFonts w:eastAsia="Times New Roman"/>
          <w:szCs w:val="24"/>
          <w:lang w:val="sl-SI"/>
        </w:rPr>
        <w:t>равил</w:t>
      </w:r>
      <w:r w:rsidRPr="0007558F">
        <w:rPr>
          <w:rFonts w:eastAsia="Times New Roman"/>
          <w:szCs w:val="24"/>
          <w:lang w:val="sr-Cyrl-CS"/>
        </w:rPr>
        <w:t>ником</w:t>
      </w:r>
      <w:r w:rsidR="00FB6334">
        <w:rPr>
          <w:rFonts w:eastAsia="Times New Roman"/>
          <w:szCs w:val="24"/>
          <w:lang w:val="sr-Cyrl-CS"/>
        </w:rPr>
        <w:t xml:space="preserve"> и важећим издањима </w:t>
      </w:r>
      <w:r w:rsidR="00FB6334" w:rsidRPr="0062154B">
        <w:rPr>
          <w:rFonts w:eastAsia="Times New Roman"/>
          <w:szCs w:val="24"/>
          <w:lang w:val="sr-Cyrl-BA"/>
        </w:rPr>
        <w:t>АДР,</w:t>
      </w:r>
      <w:r w:rsidR="00FB6334" w:rsidRPr="0062154B">
        <w:rPr>
          <w:rFonts w:eastAsia="Times New Roman"/>
          <w:szCs w:val="24"/>
          <w:lang w:val="sr-Latn-BA"/>
        </w:rPr>
        <w:t xml:space="preserve"> </w:t>
      </w:r>
      <w:r w:rsidR="00FB6334" w:rsidRPr="0062154B">
        <w:rPr>
          <w:rFonts w:eastAsia="Times New Roman"/>
          <w:szCs w:val="24"/>
          <w:lang w:val="sr-Cyrl-BA"/>
        </w:rPr>
        <w:t>РИД и АДН</w:t>
      </w:r>
      <w:r w:rsidR="00FB6334">
        <w:rPr>
          <w:rFonts w:eastAsia="Times New Roman"/>
          <w:szCs w:val="24"/>
          <w:lang w:val="sr-Cyrl-BA"/>
        </w:rPr>
        <w:t xml:space="preserve"> споразумима</w:t>
      </w:r>
      <w:r w:rsidRPr="0007558F">
        <w:rPr>
          <w:rFonts w:eastAsia="Times New Roman"/>
          <w:szCs w:val="24"/>
          <w:lang w:val="sl-SI"/>
        </w:rPr>
        <w:t>, произвођач поставља ознаку</w:t>
      </w:r>
      <w:r w:rsidRPr="0007558F">
        <w:rPr>
          <w:rFonts w:eastAsia="Times New Roman"/>
          <w:szCs w:val="24"/>
          <w:lang w:val="sr-Cyrl-CS"/>
        </w:rPr>
        <w:t xml:space="preserve"> усаглашености</w:t>
      </w:r>
      <w:r w:rsidR="00FB27DA">
        <w:rPr>
          <w:rFonts w:eastAsia="Times New Roman"/>
          <w:szCs w:val="24"/>
          <w:lang w:val="sl-SI"/>
        </w:rPr>
        <w:t xml:space="preserve"> </w:t>
      </w:r>
      <w:r w:rsidRPr="0007558F">
        <w:rPr>
          <w:rFonts w:eastAsia="Times New Roman"/>
          <w:szCs w:val="24"/>
          <w:lang w:val="sl-SI"/>
        </w:rPr>
        <w:t xml:space="preserve">у складу са </w:t>
      </w:r>
      <w:r w:rsidRPr="0077127F">
        <w:rPr>
          <w:rFonts w:eastAsia="Times New Roman"/>
          <w:szCs w:val="24"/>
          <w:lang w:val="sl-SI"/>
        </w:rPr>
        <w:t xml:space="preserve">чланом </w:t>
      </w:r>
      <w:r w:rsidR="00FB27DA">
        <w:rPr>
          <w:rFonts w:eastAsia="Times New Roman"/>
          <w:szCs w:val="24"/>
          <w:lang w:val="sr-Cyrl-BA"/>
        </w:rPr>
        <w:t>17.</w:t>
      </w:r>
      <w:r w:rsidRPr="0007558F">
        <w:rPr>
          <w:rFonts w:eastAsia="Times New Roman"/>
          <w:szCs w:val="24"/>
          <w:lang w:val="sl-SI"/>
        </w:rPr>
        <w:t xml:space="preserve"> </w:t>
      </w:r>
      <w:r w:rsidRPr="0007558F">
        <w:rPr>
          <w:rFonts w:eastAsia="Times New Roman"/>
          <w:szCs w:val="24"/>
          <w:lang w:val="sr-Cyrl-CS"/>
        </w:rPr>
        <w:t>о</w:t>
      </w:r>
      <w:r w:rsidRPr="0007558F">
        <w:rPr>
          <w:rFonts w:eastAsia="Times New Roman"/>
          <w:szCs w:val="24"/>
          <w:lang w:val="sl-SI"/>
        </w:rPr>
        <w:t>в</w:t>
      </w:r>
      <w:r w:rsidRPr="0007558F">
        <w:rPr>
          <w:rFonts w:eastAsia="Times New Roman"/>
          <w:szCs w:val="24"/>
          <w:lang w:val="sr-Cyrl-CS"/>
        </w:rPr>
        <w:t>ог правилника</w:t>
      </w:r>
      <w:r w:rsidRPr="0007558F">
        <w:rPr>
          <w:rFonts w:eastAsia="Times New Roman"/>
          <w:szCs w:val="24"/>
          <w:lang w:val="sl-SI"/>
        </w:rPr>
        <w:t>.</w:t>
      </w:r>
    </w:p>
    <w:p w:rsidR="00AA416D" w:rsidRPr="0007558F" w:rsidRDefault="00AA416D" w:rsidP="00D1414E">
      <w:pPr>
        <w:rPr>
          <w:rFonts w:eastAsia="Times New Roman"/>
          <w:szCs w:val="24"/>
          <w:lang w:val="sl-SI"/>
        </w:rPr>
      </w:pPr>
      <w:r w:rsidRPr="0007558F">
        <w:rPr>
          <w:rFonts w:eastAsia="Times New Roman"/>
          <w:szCs w:val="24"/>
          <w:lang w:val="sl-SI"/>
        </w:rPr>
        <w:t xml:space="preserve">(3) Произвођач je </w:t>
      </w:r>
      <w:r w:rsidRPr="0007558F">
        <w:rPr>
          <w:rFonts w:eastAsia="Times New Roman"/>
          <w:szCs w:val="24"/>
          <w:lang w:val="sr-Cyrl-BA"/>
        </w:rPr>
        <w:t>обавезан да</w:t>
      </w:r>
      <w:r w:rsidRPr="0007558F">
        <w:rPr>
          <w:rFonts w:eastAsia="Times New Roman"/>
          <w:szCs w:val="24"/>
          <w:lang w:val="sl-SI"/>
        </w:rPr>
        <w:t xml:space="preserve"> </w:t>
      </w:r>
      <w:r w:rsidRPr="0007558F">
        <w:rPr>
          <w:rFonts w:eastAsia="Times New Roman"/>
          <w:szCs w:val="24"/>
          <w:lang w:val="sr-Cyrl-CS"/>
        </w:rPr>
        <w:t xml:space="preserve">чува </w:t>
      </w:r>
      <w:r w:rsidRPr="0007558F">
        <w:rPr>
          <w:rFonts w:eastAsia="Times New Roman"/>
          <w:szCs w:val="24"/>
          <w:lang w:val="sl-SI"/>
        </w:rPr>
        <w:t xml:space="preserve">техничку документацију </w:t>
      </w:r>
      <w:r w:rsidR="001D36AD">
        <w:rPr>
          <w:rFonts w:eastAsia="Times New Roman"/>
          <w:szCs w:val="24"/>
          <w:lang w:val="sr-Cyrl-CS"/>
        </w:rPr>
        <w:t xml:space="preserve">наведену у </w:t>
      </w:r>
      <w:r w:rsidR="00FB6334">
        <w:rPr>
          <w:rFonts w:eastAsia="Times New Roman"/>
          <w:szCs w:val="24"/>
          <w:lang w:val="sr-Cyrl-CS"/>
        </w:rPr>
        <w:t xml:space="preserve">важећим издањима </w:t>
      </w:r>
      <w:r w:rsidR="00FB6334" w:rsidRPr="0062154B">
        <w:rPr>
          <w:rFonts w:eastAsia="Times New Roman"/>
          <w:szCs w:val="24"/>
          <w:lang w:val="sr-Cyrl-BA"/>
        </w:rPr>
        <w:t>АДР,</w:t>
      </w:r>
      <w:r w:rsidR="00FB6334" w:rsidRPr="0062154B">
        <w:rPr>
          <w:rFonts w:eastAsia="Times New Roman"/>
          <w:szCs w:val="24"/>
          <w:lang w:val="sr-Latn-BA"/>
        </w:rPr>
        <w:t xml:space="preserve"> </w:t>
      </w:r>
      <w:r w:rsidR="00FB6334" w:rsidRPr="0062154B">
        <w:rPr>
          <w:rFonts w:eastAsia="Times New Roman"/>
          <w:szCs w:val="24"/>
          <w:lang w:val="sr-Cyrl-BA"/>
        </w:rPr>
        <w:t>РИД и АДН</w:t>
      </w:r>
      <w:r w:rsidR="00FB6334">
        <w:rPr>
          <w:rFonts w:eastAsia="Times New Roman"/>
          <w:szCs w:val="24"/>
          <w:lang w:val="sr-Cyrl-BA"/>
        </w:rPr>
        <w:t xml:space="preserve"> споразума</w:t>
      </w:r>
      <w:r w:rsidRPr="0007558F">
        <w:rPr>
          <w:rFonts w:eastAsia="Times New Roman"/>
          <w:szCs w:val="24"/>
          <w:lang w:val="sr-Cyrl-CS"/>
        </w:rPr>
        <w:t xml:space="preserve">, </w:t>
      </w:r>
      <w:r w:rsidR="000F70FE">
        <w:rPr>
          <w:rFonts w:eastAsia="Times New Roman"/>
          <w:szCs w:val="24"/>
          <w:lang w:val="sr-Cyrl-CS"/>
        </w:rPr>
        <w:t>према</w:t>
      </w:r>
      <w:r w:rsidR="00FB6334">
        <w:rPr>
          <w:rFonts w:eastAsia="Times New Roman"/>
          <w:szCs w:val="24"/>
          <w:lang w:val="sr-Cyrl-CS"/>
        </w:rPr>
        <w:t xml:space="preserve"> наведеним роковима</w:t>
      </w:r>
      <w:r w:rsidRPr="0007558F">
        <w:rPr>
          <w:rFonts w:eastAsia="Times New Roman"/>
          <w:szCs w:val="24"/>
          <w:lang w:val="sl-SI"/>
        </w:rPr>
        <w:t>.</w:t>
      </w:r>
    </w:p>
    <w:p w:rsidR="003A100A" w:rsidRPr="00233993" w:rsidRDefault="00AA416D" w:rsidP="00D1414E">
      <w:pPr>
        <w:pStyle w:val="NormalWeb"/>
        <w:spacing w:before="0" w:beforeAutospacing="0" w:after="0" w:afterAutospacing="0" w:line="276" w:lineRule="auto"/>
        <w:rPr>
          <w:lang w:val="sr-Cyrl-BA"/>
        </w:rPr>
      </w:pPr>
      <w:r w:rsidRPr="0007558F">
        <w:rPr>
          <w:lang w:val="sl-SI"/>
        </w:rPr>
        <w:t xml:space="preserve">(4) Произвођач који сматра </w:t>
      </w:r>
      <w:r w:rsidRPr="0007558F">
        <w:rPr>
          <w:lang w:val="sr-Cyrl-BA"/>
        </w:rPr>
        <w:t xml:space="preserve">или </w:t>
      </w:r>
      <w:r w:rsidR="0066439C" w:rsidRPr="00233993">
        <w:rPr>
          <w:lang w:val="sr-Cyrl-BA"/>
        </w:rPr>
        <w:t xml:space="preserve">сумња </w:t>
      </w:r>
      <w:r w:rsidRPr="00233993">
        <w:rPr>
          <w:lang w:val="sl-SI"/>
        </w:rPr>
        <w:t xml:space="preserve">да опрема коју је он ставио на тржиште није у складу са </w:t>
      </w:r>
      <w:r w:rsidRPr="00233993">
        <w:rPr>
          <w:lang w:val="sr-Cyrl-BA"/>
        </w:rPr>
        <w:t xml:space="preserve">захтјевима </w:t>
      </w:r>
      <w:r w:rsidRPr="00233993">
        <w:rPr>
          <w:lang w:val="sr-Cyrl-CS"/>
        </w:rPr>
        <w:t>овог правилника</w:t>
      </w:r>
      <w:r w:rsidR="003A100A" w:rsidRPr="00233993">
        <w:rPr>
          <w:lang w:val="sr-Cyrl-CS"/>
        </w:rPr>
        <w:t xml:space="preserve"> и важећим издањима </w:t>
      </w:r>
      <w:r w:rsidR="003A100A" w:rsidRPr="00233993">
        <w:rPr>
          <w:lang w:val="sr-Cyrl-BA"/>
        </w:rPr>
        <w:t>АДР,</w:t>
      </w:r>
      <w:r w:rsidR="003A100A" w:rsidRPr="00233993">
        <w:rPr>
          <w:lang w:val="sr-Latn-BA"/>
        </w:rPr>
        <w:t xml:space="preserve"> </w:t>
      </w:r>
      <w:r w:rsidR="003A100A" w:rsidRPr="00233993">
        <w:rPr>
          <w:lang w:val="sr-Cyrl-BA"/>
        </w:rPr>
        <w:t>РИД и АДН споразума</w:t>
      </w:r>
      <w:r w:rsidRPr="00233993">
        <w:rPr>
          <w:lang w:val="sl-SI"/>
        </w:rPr>
        <w:t xml:space="preserve">, </w:t>
      </w:r>
      <w:r w:rsidRPr="00233993">
        <w:rPr>
          <w:lang w:val="sr-Cyrl-BA"/>
        </w:rPr>
        <w:t xml:space="preserve">дужан је без одлагања предузети </w:t>
      </w:r>
      <w:r w:rsidRPr="00233993">
        <w:rPr>
          <w:lang w:val="sl-SI"/>
        </w:rPr>
        <w:t>корективне мјере потребне да ту опрему усклади</w:t>
      </w:r>
      <w:r w:rsidR="006B1BAA" w:rsidRPr="00233993">
        <w:rPr>
          <w:lang w:val="sr-Cyrl-BA"/>
        </w:rPr>
        <w:t xml:space="preserve"> или</w:t>
      </w:r>
      <w:r w:rsidRPr="00233993">
        <w:rPr>
          <w:lang w:val="sl-SI"/>
        </w:rPr>
        <w:t xml:space="preserve"> </w:t>
      </w:r>
      <w:r w:rsidR="006B1BAA" w:rsidRPr="00233993">
        <w:rPr>
          <w:lang w:val="sl-SI"/>
        </w:rPr>
        <w:t>да је п</w:t>
      </w:r>
      <w:r w:rsidR="006B1BAA" w:rsidRPr="00233993">
        <w:rPr>
          <w:lang w:val="sr-Cyrl-BA"/>
        </w:rPr>
        <w:t>рема</w:t>
      </w:r>
      <w:r w:rsidR="006B1BAA" w:rsidRPr="00233993">
        <w:rPr>
          <w:lang w:val="sl-SI"/>
        </w:rPr>
        <w:t xml:space="preserve"> потреби повуче или </w:t>
      </w:r>
      <w:r w:rsidR="006B1BAA" w:rsidRPr="00233993">
        <w:rPr>
          <w:lang w:val="sr-Cyrl-CS"/>
        </w:rPr>
        <w:t>опозове са тржишта</w:t>
      </w:r>
      <w:r w:rsidR="006B1BAA" w:rsidRPr="00233993">
        <w:rPr>
          <w:lang w:val="sl-SI"/>
        </w:rPr>
        <w:t>.</w:t>
      </w:r>
    </w:p>
    <w:p w:rsidR="00AA416D" w:rsidRPr="0007558F" w:rsidRDefault="00AA416D" w:rsidP="00D1414E">
      <w:pPr>
        <w:rPr>
          <w:rFonts w:eastAsia="Times New Roman"/>
          <w:szCs w:val="24"/>
          <w:lang w:val="sl-SI"/>
        </w:rPr>
      </w:pPr>
      <w:r w:rsidRPr="0077127F">
        <w:rPr>
          <w:rFonts w:eastAsia="Times New Roman"/>
          <w:szCs w:val="24"/>
          <w:lang w:val="sr-Cyrl-BA"/>
        </w:rPr>
        <w:t>(5) К</w:t>
      </w:r>
      <w:r w:rsidRPr="0077127F">
        <w:rPr>
          <w:rFonts w:eastAsia="Times New Roman"/>
          <w:szCs w:val="24"/>
          <w:lang w:val="sl-SI"/>
        </w:rPr>
        <w:t>ада опрема представља ризик, произвођач о томе</w:t>
      </w:r>
      <w:r w:rsidRPr="0077127F">
        <w:rPr>
          <w:rFonts w:eastAsia="Times New Roman"/>
          <w:szCs w:val="24"/>
          <w:lang w:val="sr-Cyrl-BA"/>
        </w:rPr>
        <w:t>,</w:t>
      </w:r>
      <w:r w:rsidRPr="0077127F">
        <w:rPr>
          <w:rFonts w:eastAsia="Times New Roman"/>
          <w:szCs w:val="24"/>
          <w:lang w:val="sl-SI"/>
        </w:rPr>
        <w:t xml:space="preserve"> </w:t>
      </w:r>
      <w:r w:rsidRPr="0077127F">
        <w:rPr>
          <w:rFonts w:eastAsia="Times New Roman"/>
          <w:szCs w:val="24"/>
          <w:lang w:val="sr-Cyrl-BA"/>
        </w:rPr>
        <w:t>без одлагања</w:t>
      </w:r>
      <w:r w:rsidRPr="0077127F">
        <w:rPr>
          <w:rFonts w:eastAsia="Times New Roman"/>
          <w:szCs w:val="24"/>
          <w:lang w:val="sl-SI"/>
        </w:rPr>
        <w:t xml:space="preserve"> обавјештава надлежне инспекцијске органе </w:t>
      </w:r>
      <w:r w:rsidRPr="0077127F">
        <w:rPr>
          <w:rFonts w:eastAsia="Times New Roman"/>
          <w:szCs w:val="24"/>
          <w:lang w:val="sr-Cyrl-BA"/>
        </w:rPr>
        <w:t xml:space="preserve">Републике Српске </w:t>
      </w:r>
      <w:r w:rsidRPr="0077127F">
        <w:rPr>
          <w:rFonts w:eastAsia="Times New Roman"/>
          <w:szCs w:val="24"/>
          <w:lang w:val="sl-SI"/>
        </w:rPr>
        <w:t>и наводи детаље о неу</w:t>
      </w:r>
      <w:r w:rsidRPr="0077127F">
        <w:rPr>
          <w:rFonts w:eastAsia="Times New Roman"/>
          <w:szCs w:val="24"/>
          <w:lang w:val="sr-Cyrl-BA"/>
        </w:rPr>
        <w:t>саглашености</w:t>
      </w:r>
      <w:r w:rsidRPr="0077127F">
        <w:rPr>
          <w:rFonts w:eastAsia="Times New Roman"/>
          <w:szCs w:val="24"/>
          <w:lang w:val="sl-SI"/>
        </w:rPr>
        <w:t xml:space="preserve"> </w:t>
      </w:r>
      <w:r w:rsidR="002948F5">
        <w:rPr>
          <w:rFonts w:eastAsia="Times New Roman"/>
          <w:szCs w:val="24"/>
          <w:lang w:val="sr-Cyrl-BA"/>
        </w:rPr>
        <w:t>и о</w:t>
      </w:r>
      <w:r w:rsidRPr="0077127F">
        <w:rPr>
          <w:rFonts w:eastAsia="Times New Roman"/>
          <w:szCs w:val="24"/>
          <w:lang w:val="sl-SI"/>
        </w:rPr>
        <w:t xml:space="preserve"> п</w:t>
      </w:r>
      <w:r w:rsidRPr="0077127F">
        <w:rPr>
          <w:rFonts w:eastAsia="Times New Roman"/>
          <w:szCs w:val="24"/>
          <w:lang w:val="sr-Cyrl-CS"/>
        </w:rPr>
        <w:t>редузетим</w:t>
      </w:r>
      <w:r w:rsidRPr="0077127F">
        <w:rPr>
          <w:rFonts w:eastAsia="Times New Roman"/>
          <w:szCs w:val="24"/>
          <w:lang w:val="sl-SI"/>
        </w:rPr>
        <w:t xml:space="preserve"> корективним мјерама.</w:t>
      </w:r>
    </w:p>
    <w:p w:rsidR="00AA416D" w:rsidRPr="0007558F" w:rsidRDefault="00AA416D" w:rsidP="00D1414E">
      <w:pPr>
        <w:rPr>
          <w:rFonts w:eastAsia="Times New Roman"/>
          <w:szCs w:val="24"/>
          <w:lang w:val="sl-SI"/>
        </w:rPr>
      </w:pPr>
      <w:r w:rsidRPr="0007558F">
        <w:rPr>
          <w:rFonts w:eastAsia="Times New Roman"/>
          <w:szCs w:val="24"/>
          <w:lang w:val="sl-SI"/>
        </w:rPr>
        <w:t>(</w:t>
      </w:r>
      <w:r w:rsidRPr="0007558F">
        <w:rPr>
          <w:rFonts w:eastAsia="Times New Roman"/>
          <w:szCs w:val="24"/>
          <w:lang w:val="sr-Cyrl-BA"/>
        </w:rPr>
        <w:t>6</w:t>
      </w:r>
      <w:r w:rsidRPr="0007558F">
        <w:rPr>
          <w:rFonts w:eastAsia="Times New Roman"/>
          <w:szCs w:val="24"/>
          <w:lang w:val="sl-SI"/>
        </w:rPr>
        <w:t xml:space="preserve">) Произвођач </w:t>
      </w:r>
      <w:r w:rsidRPr="0007558F">
        <w:rPr>
          <w:rFonts w:eastAsia="Times New Roman"/>
          <w:szCs w:val="24"/>
          <w:lang w:val="sr-Cyrl-BA"/>
        </w:rPr>
        <w:t xml:space="preserve">је дужан да  </w:t>
      </w:r>
      <w:r w:rsidRPr="0007558F">
        <w:rPr>
          <w:rFonts w:eastAsia="Times New Roman"/>
          <w:szCs w:val="24"/>
          <w:lang w:val="sl-SI"/>
        </w:rPr>
        <w:t xml:space="preserve">документује све  </w:t>
      </w:r>
      <w:r w:rsidR="003A100A">
        <w:rPr>
          <w:rFonts w:eastAsia="Times New Roman"/>
          <w:szCs w:val="24"/>
          <w:lang w:val="sr-Cyrl-BA"/>
        </w:rPr>
        <w:t xml:space="preserve">случајеве неусаглашености и </w:t>
      </w:r>
      <w:r w:rsidRPr="0007558F">
        <w:rPr>
          <w:rFonts w:eastAsia="Times New Roman"/>
          <w:szCs w:val="24"/>
          <w:lang w:val="sl-SI"/>
        </w:rPr>
        <w:t>корективн</w:t>
      </w:r>
      <w:r w:rsidR="003A100A">
        <w:rPr>
          <w:rFonts w:eastAsia="Times New Roman"/>
          <w:szCs w:val="24"/>
          <w:lang w:val="sr-Cyrl-BA"/>
        </w:rPr>
        <w:t>их</w:t>
      </w:r>
      <w:r w:rsidR="003A100A">
        <w:rPr>
          <w:rFonts w:eastAsia="Times New Roman"/>
          <w:szCs w:val="24"/>
          <w:lang w:val="sl-SI"/>
        </w:rPr>
        <w:t xml:space="preserve"> мјер</w:t>
      </w:r>
      <w:r w:rsidR="003A100A">
        <w:rPr>
          <w:rFonts w:eastAsia="Times New Roman"/>
          <w:szCs w:val="24"/>
          <w:lang w:val="sr-Cyrl-BA"/>
        </w:rPr>
        <w:t>а</w:t>
      </w:r>
      <w:r w:rsidRPr="0007558F">
        <w:rPr>
          <w:rFonts w:eastAsia="Times New Roman"/>
          <w:szCs w:val="24"/>
          <w:lang w:val="sl-SI"/>
        </w:rPr>
        <w:t xml:space="preserve">. </w:t>
      </w:r>
    </w:p>
    <w:p w:rsidR="00AA416D" w:rsidRPr="0007558F" w:rsidRDefault="00AA416D" w:rsidP="00D1414E">
      <w:pPr>
        <w:rPr>
          <w:rFonts w:eastAsia="Times New Roman"/>
          <w:szCs w:val="24"/>
          <w:lang w:val="sr-Cyrl-BA"/>
        </w:rPr>
      </w:pPr>
      <w:r w:rsidRPr="0007558F">
        <w:rPr>
          <w:rFonts w:eastAsia="Times New Roman"/>
          <w:szCs w:val="24"/>
          <w:lang w:val="sl-SI"/>
        </w:rPr>
        <w:lastRenderedPageBreak/>
        <w:t>(</w:t>
      </w:r>
      <w:r w:rsidRPr="0007558F">
        <w:rPr>
          <w:rFonts w:eastAsia="Times New Roman"/>
          <w:szCs w:val="24"/>
          <w:lang w:val="sr-Cyrl-BA"/>
        </w:rPr>
        <w:t>7</w:t>
      </w:r>
      <w:r w:rsidRPr="0007558F">
        <w:rPr>
          <w:rFonts w:eastAsia="Times New Roman"/>
          <w:szCs w:val="24"/>
          <w:lang w:val="sl-SI"/>
        </w:rPr>
        <w:t xml:space="preserve">) Произвођач </w:t>
      </w:r>
      <w:r w:rsidR="003A100A">
        <w:rPr>
          <w:rFonts w:eastAsia="Times New Roman"/>
          <w:szCs w:val="24"/>
          <w:lang w:val="sr-Cyrl-BA"/>
        </w:rPr>
        <w:t xml:space="preserve">је </w:t>
      </w:r>
      <w:r w:rsidR="007F64D5" w:rsidRPr="0007558F">
        <w:rPr>
          <w:rFonts w:eastAsia="Times New Roman"/>
          <w:szCs w:val="24"/>
          <w:lang w:val="sr-Cyrl-BA"/>
        </w:rPr>
        <w:t xml:space="preserve">дужан </w:t>
      </w:r>
      <w:r w:rsidRPr="0007558F">
        <w:rPr>
          <w:rFonts w:eastAsia="Times New Roman"/>
          <w:szCs w:val="24"/>
          <w:lang w:val="sl-SI"/>
        </w:rPr>
        <w:t xml:space="preserve">на захтјев надлежног инспекцијског органа </w:t>
      </w:r>
      <w:r w:rsidRPr="0007558F">
        <w:rPr>
          <w:rFonts w:eastAsia="Times New Roman"/>
          <w:szCs w:val="24"/>
          <w:lang w:val="sr-Cyrl-BA"/>
        </w:rPr>
        <w:t>Републике Српске</w:t>
      </w:r>
      <w:r w:rsidR="007F64D5">
        <w:rPr>
          <w:rFonts w:eastAsia="Times New Roman"/>
          <w:szCs w:val="24"/>
          <w:lang w:val="sr-Cyrl-BA"/>
        </w:rPr>
        <w:t>,</w:t>
      </w:r>
      <w:r w:rsidRPr="0007558F">
        <w:rPr>
          <w:rFonts w:eastAsia="Times New Roman"/>
          <w:szCs w:val="24"/>
          <w:lang w:val="sr-Cyrl-BA"/>
        </w:rPr>
        <w:t xml:space="preserve"> обезбједити</w:t>
      </w:r>
      <w:r w:rsidRPr="0007558F">
        <w:rPr>
          <w:rFonts w:eastAsia="Times New Roman"/>
          <w:szCs w:val="24"/>
          <w:lang w:val="sl-SI"/>
        </w:rPr>
        <w:t xml:space="preserve"> све </w:t>
      </w:r>
      <w:r w:rsidR="004B4625">
        <w:rPr>
          <w:rFonts w:eastAsia="Times New Roman"/>
          <w:szCs w:val="24"/>
          <w:lang w:val="sr-Cyrl-BA"/>
        </w:rPr>
        <w:t>информације</w:t>
      </w:r>
      <w:r w:rsidRPr="0007558F">
        <w:rPr>
          <w:rFonts w:eastAsia="Times New Roman"/>
          <w:szCs w:val="24"/>
          <w:lang w:val="sl-SI"/>
        </w:rPr>
        <w:t xml:space="preserve"> и документацију потребну за доказивање ус</w:t>
      </w:r>
      <w:r w:rsidRPr="0007558F">
        <w:rPr>
          <w:rFonts w:eastAsia="Times New Roman"/>
          <w:szCs w:val="24"/>
          <w:lang w:val="sr-Cyrl-BA"/>
        </w:rPr>
        <w:t xml:space="preserve">аглашености </w:t>
      </w:r>
      <w:r w:rsidRPr="0007558F">
        <w:rPr>
          <w:rFonts w:eastAsia="Times New Roman"/>
          <w:szCs w:val="24"/>
          <w:lang w:val="sl-SI"/>
        </w:rPr>
        <w:t xml:space="preserve"> опреме.</w:t>
      </w:r>
    </w:p>
    <w:p w:rsidR="00AA416D" w:rsidRPr="004B4625" w:rsidRDefault="00AA416D" w:rsidP="00D1414E">
      <w:pPr>
        <w:pStyle w:val="NormalWeb"/>
        <w:spacing w:before="0" w:beforeAutospacing="0" w:after="0" w:afterAutospacing="0" w:line="276" w:lineRule="auto"/>
        <w:rPr>
          <w:lang w:val="sr-Cyrl-CS"/>
        </w:rPr>
      </w:pPr>
      <w:r w:rsidRPr="004B4625">
        <w:rPr>
          <w:lang w:val="sr-Cyrl-BA"/>
        </w:rPr>
        <w:t>(8)</w:t>
      </w:r>
      <w:r w:rsidRPr="004B4625">
        <w:rPr>
          <w:lang w:val="sl-SI"/>
        </w:rPr>
        <w:t xml:space="preserve"> </w:t>
      </w:r>
      <w:r w:rsidR="003A100A" w:rsidRPr="004B4625">
        <w:rPr>
          <w:lang w:val="sr-Cyrl-CS"/>
        </w:rPr>
        <w:t>Произвођач</w:t>
      </w:r>
      <w:r w:rsidRPr="004B4625">
        <w:rPr>
          <w:lang w:val="sr-Cyrl-CS"/>
        </w:rPr>
        <w:t xml:space="preserve"> </w:t>
      </w:r>
      <w:r w:rsidR="003A100A" w:rsidRPr="004B4625">
        <w:rPr>
          <w:lang w:val="sr-Cyrl-CS"/>
        </w:rPr>
        <w:t>је</w:t>
      </w:r>
      <w:r w:rsidRPr="004B4625">
        <w:rPr>
          <w:lang w:val="sr-Cyrl-CS"/>
        </w:rPr>
        <w:t xml:space="preserve"> дуж</w:t>
      </w:r>
      <w:r w:rsidR="003A100A" w:rsidRPr="004B4625">
        <w:rPr>
          <w:lang w:val="sr-Cyrl-CS"/>
        </w:rPr>
        <w:t>ан</w:t>
      </w:r>
      <w:r w:rsidRPr="004B4625">
        <w:rPr>
          <w:lang w:val="sr-Cyrl-CS"/>
        </w:rPr>
        <w:t xml:space="preserve"> сарађивати са надлежним  инспекцијским органом Републике Српске</w:t>
      </w:r>
      <w:r w:rsidR="003A100A" w:rsidRPr="004B4625">
        <w:rPr>
          <w:lang w:val="sr-Cyrl-CS"/>
        </w:rPr>
        <w:t xml:space="preserve"> на његов захтјев</w:t>
      </w:r>
      <w:r w:rsidRPr="004B4625">
        <w:rPr>
          <w:lang w:val="sr-Cyrl-CS"/>
        </w:rPr>
        <w:t>,</w:t>
      </w:r>
      <w:r w:rsidRPr="004B4625">
        <w:rPr>
          <w:lang w:val="sl-SI"/>
        </w:rPr>
        <w:t xml:space="preserve"> по питању свих </w:t>
      </w:r>
      <w:r w:rsidR="003A100A" w:rsidRPr="004B4625">
        <w:rPr>
          <w:lang w:val="sl-SI"/>
        </w:rPr>
        <w:t>п</w:t>
      </w:r>
      <w:r w:rsidR="003A100A" w:rsidRPr="004B4625">
        <w:rPr>
          <w:lang w:val="sr-Cyrl-CS"/>
        </w:rPr>
        <w:t>ре</w:t>
      </w:r>
      <w:r w:rsidR="003A100A" w:rsidRPr="004B4625">
        <w:rPr>
          <w:lang w:val="sl-SI"/>
        </w:rPr>
        <w:t xml:space="preserve">дузетих </w:t>
      </w:r>
      <w:r w:rsidR="003A100A" w:rsidRPr="004B4625">
        <w:rPr>
          <w:lang w:val="sr-Cyrl-BA"/>
        </w:rPr>
        <w:t>мјера</w:t>
      </w:r>
      <w:r w:rsidRPr="004B4625">
        <w:rPr>
          <w:lang w:val="sl-SI"/>
        </w:rPr>
        <w:t xml:space="preserve"> како би се уклонили ризици кој</w:t>
      </w:r>
      <w:r w:rsidR="004B4625" w:rsidRPr="004B4625">
        <w:rPr>
          <w:lang w:val="sr-Cyrl-BA"/>
        </w:rPr>
        <w:t>и</w:t>
      </w:r>
      <w:r w:rsidRPr="004B4625">
        <w:rPr>
          <w:lang w:val="sl-SI"/>
        </w:rPr>
        <w:t xml:space="preserve"> </w:t>
      </w:r>
      <w:r w:rsidR="004B4625" w:rsidRPr="004B4625">
        <w:rPr>
          <w:lang w:val="sr-Cyrl-BA"/>
        </w:rPr>
        <w:t>потичу од</w:t>
      </w:r>
      <w:r w:rsidRPr="004B4625">
        <w:rPr>
          <w:lang w:val="sl-SI"/>
        </w:rPr>
        <w:t xml:space="preserve"> опрем</w:t>
      </w:r>
      <w:r w:rsidR="004B4625" w:rsidRPr="004B4625">
        <w:rPr>
          <w:lang w:val="sr-Cyrl-BA"/>
        </w:rPr>
        <w:t>е</w:t>
      </w:r>
      <w:r w:rsidRPr="004B4625">
        <w:rPr>
          <w:lang w:val="sl-SI"/>
        </w:rPr>
        <w:t xml:space="preserve"> коју </w:t>
      </w:r>
      <w:r w:rsidR="003A100A" w:rsidRPr="004B4625">
        <w:rPr>
          <w:lang w:val="sr-Cyrl-BA"/>
        </w:rPr>
        <w:t>је он</w:t>
      </w:r>
      <w:r w:rsidRPr="004B4625">
        <w:rPr>
          <w:lang w:val="sl-SI"/>
        </w:rPr>
        <w:t xml:space="preserve"> стави</w:t>
      </w:r>
      <w:r w:rsidR="003A100A" w:rsidRPr="004B4625">
        <w:rPr>
          <w:lang w:val="sr-Cyrl-BA"/>
        </w:rPr>
        <w:t>о</w:t>
      </w:r>
      <w:r w:rsidRPr="004B4625">
        <w:rPr>
          <w:lang w:val="sl-SI"/>
        </w:rPr>
        <w:t xml:space="preserve"> на тржиште.</w:t>
      </w:r>
    </w:p>
    <w:p w:rsidR="00AA416D" w:rsidRDefault="00AA416D" w:rsidP="00D1414E">
      <w:pPr>
        <w:rPr>
          <w:rFonts w:eastAsia="Times New Roman"/>
          <w:szCs w:val="24"/>
          <w:lang w:val="sr-Latn-BA"/>
        </w:rPr>
      </w:pPr>
      <w:r w:rsidRPr="0007558F">
        <w:rPr>
          <w:rFonts w:eastAsia="Times New Roman"/>
          <w:szCs w:val="24"/>
          <w:lang w:val="sl-SI"/>
        </w:rPr>
        <w:t>(</w:t>
      </w:r>
      <w:r w:rsidRPr="0007558F">
        <w:rPr>
          <w:rFonts w:eastAsia="Times New Roman"/>
          <w:szCs w:val="24"/>
          <w:lang w:val="sr-Cyrl-BA"/>
        </w:rPr>
        <w:t>9</w:t>
      </w:r>
      <w:r w:rsidRPr="0007558F">
        <w:rPr>
          <w:rFonts w:eastAsia="Times New Roman"/>
          <w:szCs w:val="24"/>
          <w:lang w:val="sl-SI"/>
        </w:rPr>
        <w:t>) Произвођач</w:t>
      </w:r>
      <w:r w:rsidRPr="0007558F">
        <w:rPr>
          <w:rFonts w:eastAsia="Times New Roman"/>
          <w:szCs w:val="24"/>
          <w:lang w:val="sr-Cyrl-CS"/>
        </w:rPr>
        <w:t>и</w:t>
      </w:r>
      <w:r w:rsidRPr="0007558F">
        <w:rPr>
          <w:rFonts w:eastAsia="Times New Roman"/>
          <w:szCs w:val="24"/>
          <w:lang w:val="sl-SI"/>
        </w:rPr>
        <w:t xml:space="preserve"> кориснику пружа</w:t>
      </w:r>
      <w:r w:rsidRPr="0007558F">
        <w:rPr>
          <w:rFonts w:eastAsia="Times New Roman"/>
          <w:szCs w:val="24"/>
          <w:lang w:val="sr-Cyrl-CS"/>
        </w:rPr>
        <w:t>ју</w:t>
      </w:r>
      <w:r w:rsidRPr="0007558F">
        <w:rPr>
          <w:rFonts w:eastAsia="Times New Roman"/>
          <w:szCs w:val="24"/>
          <w:lang w:val="sl-SI"/>
        </w:rPr>
        <w:t xml:space="preserve"> само </w:t>
      </w:r>
      <w:r w:rsidR="003A100A">
        <w:rPr>
          <w:rFonts w:eastAsia="Times New Roman"/>
          <w:szCs w:val="24"/>
          <w:lang w:val="sr-Cyrl-BA"/>
        </w:rPr>
        <w:t xml:space="preserve">оне </w:t>
      </w:r>
      <w:r w:rsidRPr="0007558F">
        <w:rPr>
          <w:rFonts w:eastAsia="Times New Roman"/>
          <w:szCs w:val="24"/>
          <w:lang w:val="sl-SI"/>
        </w:rPr>
        <w:t xml:space="preserve">податке који су у складу са захтјевима утврђеним </w:t>
      </w:r>
      <w:r w:rsidRPr="0007558F">
        <w:rPr>
          <w:rFonts w:eastAsia="Times New Roman"/>
          <w:szCs w:val="24"/>
          <w:lang w:val="sr-Cyrl-CS"/>
        </w:rPr>
        <w:t>овим правилником</w:t>
      </w:r>
      <w:r w:rsidR="003A100A">
        <w:rPr>
          <w:rFonts w:eastAsia="Times New Roman"/>
          <w:szCs w:val="24"/>
          <w:lang w:val="sr-Cyrl-CS"/>
        </w:rPr>
        <w:t xml:space="preserve"> и важећим издањима </w:t>
      </w:r>
      <w:r w:rsidR="003A100A" w:rsidRPr="0062154B">
        <w:rPr>
          <w:rFonts w:eastAsia="Times New Roman"/>
          <w:szCs w:val="24"/>
          <w:lang w:val="sr-Cyrl-BA"/>
        </w:rPr>
        <w:t>АДР,</w:t>
      </w:r>
      <w:r w:rsidR="003A100A" w:rsidRPr="0062154B">
        <w:rPr>
          <w:rFonts w:eastAsia="Times New Roman"/>
          <w:szCs w:val="24"/>
          <w:lang w:val="sr-Latn-BA"/>
        </w:rPr>
        <w:t xml:space="preserve"> </w:t>
      </w:r>
      <w:r w:rsidR="003A100A" w:rsidRPr="0062154B">
        <w:rPr>
          <w:rFonts w:eastAsia="Times New Roman"/>
          <w:szCs w:val="24"/>
          <w:lang w:val="sr-Cyrl-BA"/>
        </w:rPr>
        <w:t>РИД и АДН</w:t>
      </w:r>
      <w:r w:rsidR="003A100A">
        <w:rPr>
          <w:rFonts w:eastAsia="Times New Roman"/>
          <w:szCs w:val="24"/>
          <w:lang w:val="sr-Cyrl-BA"/>
        </w:rPr>
        <w:t xml:space="preserve"> споразума</w:t>
      </w:r>
      <w:r w:rsidRPr="0007558F">
        <w:rPr>
          <w:rFonts w:eastAsia="Times New Roman"/>
          <w:szCs w:val="24"/>
          <w:lang w:val="sr-Cyrl-CS"/>
        </w:rPr>
        <w:t>.</w:t>
      </w:r>
    </w:p>
    <w:p w:rsidR="00694378" w:rsidRPr="00A46E8B" w:rsidRDefault="00694378" w:rsidP="00694378">
      <w:pPr>
        <w:jc w:val="center"/>
        <w:rPr>
          <w:rFonts w:eastAsia="Times New Roman"/>
          <w:b/>
          <w:strike/>
          <w:color w:val="548DD4" w:themeColor="text2" w:themeTint="99"/>
          <w:szCs w:val="24"/>
          <w:lang w:val="sr-Cyrl-BA"/>
        </w:rPr>
      </w:pPr>
    </w:p>
    <w:p w:rsidR="00AA416D" w:rsidRPr="00C73142" w:rsidRDefault="00AA416D" w:rsidP="00AA416D">
      <w:pPr>
        <w:jc w:val="center"/>
        <w:rPr>
          <w:rFonts w:eastAsia="Times New Roman"/>
          <w:szCs w:val="24"/>
          <w:lang w:val="sr-Cyrl-BA"/>
        </w:rPr>
      </w:pPr>
      <w:r w:rsidRPr="00C73142">
        <w:rPr>
          <w:rFonts w:eastAsia="Times New Roman"/>
          <w:szCs w:val="24"/>
          <w:lang w:val="sl-SI"/>
        </w:rPr>
        <w:t xml:space="preserve">Члан </w:t>
      </w:r>
      <w:r w:rsidR="00824691" w:rsidRPr="00C73142">
        <w:rPr>
          <w:rFonts w:eastAsia="Times New Roman"/>
          <w:szCs w:val="24"/>
          <w:lang w:val="sr-Cyrl-CS"/>
        </w:rPr>
        <w:t>8</w:t>
      </w:r>
      <w:r w:rsidRPr="00C73142">
        <w:rPr>
          <w:rFonts w:eastAsia="Times New Roman"/>
          <w:szCs w:val="24"/>
          <w:lang w:val="sl-SI"/>
        </w:rPr>
        <w:t>.</w:t>
      </w:r>
    </w:p>
    <w:p w:rsidR="00AA416D" w:rsidRPr="004B4625" w:rsidRDefault="00AA416D" w:rsidP="00D1414E">
      <w:pPr>
        <w:numPr>
          <w:ilvl w:val="0"/>
          <w:numId w:val="1"/>
        </w:numPr>
        <w:ind w:left="426" w:hanging="426"/>
        <w:rPr>
          <w:rFonts w:eastAsia="Times New Roman"/>
          <w:szCs w:val="24"/>
          <w:lang w:val="sl-SI"/>
        </w:rPr>
      </w:pPr>
      <w:r w:rsidRPr="004B4625">
        <w:rPr>
          <w:rFonts w:eastAsia="Times New Roman"/>
          <w:szCs w:val="24"/>
          <w:lang w:val="sl-SI"/>
        </w:rPr>
        <w:t>Произвођач може путем пис</w:t>
      </w:r>
      <w:r w:rsidR="004B4625">
        <w:rPr>
          <w:rFonts w:eastAsia="Times New Roman"/>
          <w:szCs w:val="24"/>
          <w:lang w:val="sl-SI"/>
        </w:rPr>
        <w:t>меног овлаш</w:t>
      </w:r>
      <w:r w:rsidR="004B4625">
        <w:rPr>
          <w:rFonts w:eastAsia="Times New Roman"/>
          <w:szCs w:val="24"/>
          <w:lang w:val="sr-Cyrl-BA"/>
        </w:rPr>
        <w:t>ћ</w:t>
      </w:r>
      <w:r w:rsidR="00172E35" w:rsidRPr="004B4625">
        <w:rPr>
          <w:rFonts w:eastAsia="Times New Roman"/>
          <w:szCs w:val="24"/>
          <w:lang w:val="sl-SI"/>
        </w:rPr>
        <w:t>ења именовати овлаш</w:t>
      </w:r>
      <w:r w:rsidR="00B52556">
        <w:rPr>
          <w:rFonts w:eastAsia="Times New Roman"/>
          <w:szCs w:val="24"/>
          <w:lang w:val="sr-Cyrl-BA"/>
        </w:rPr>
        <w:t>ћ</w:t>
      </w:r>
      <w:r w:rsidRPr="004B4625">
        <w:rPr>
          <w:rFonts w:eastAsia="Times New Roman"/>
          <w:szCs w:val="24"/>
          <w:lang w:val="sl-SI"/>
        </w:rPr>
        <w:t xml:space="preserve">еног заступника. </w:t>
      </w:r>
    </w:p>
    <w:p w:rsidR="00AA416D" w:rsidRPr="004B4625" w:rsidRDefault="00AA416D" w:rsidP="00D1414E">
      <w:pPr>
        <w:rPr>
          <w:rFonts w:eastAsia="Times New Roman"/>
          <w:szCs w:val="24"/>
          <w:lang w:val="sl-SI"/>
        </w:rPr>
      </w:pPr>
      <w:r w:rsidRPr="004B4625">
        <w:rPr>
          <w:rFonts w:eastAsia="Times New Roman"/>
          <w:szCs w:val="24"/>
          <w:lang w:val="sl-SI"/>
        </w:rPr>
        <w:t xml:space="preserve">(2) Обавезе утврђене у члану </w:t>
      </w:r>
      <w:r w:rsidR="00824691" w:rsidRPr="004B4625">
        <w:rPr>
          <w:rFonts w:eastAsia="Times New Roman"/>
          <w:szCs w:val="24"/>
          <w:lang w:val="sr-Cyrl-CS"/>
        </w:rPr>
        <w:t>7</w:t>
      </w:r>
      <w:r w:rsidRPr="004B4625">
        <w:rPr>
          <w:rFonts w:eastAsia="Times New Roman"/>
          <w:szCs w:val="24"/>
          <w:lang w:val="sl-SI"/>
        </w:rPr>
        <w:t>. став 1</w:t>
      </w:r>
      <w:r w:rsidRPr="004B4625">
        <w:rPr>
          <w:rFonts w:eastAsia="Times New Roman"/>
          <w:szCs w:val="24"/>
          <w:lang w:val="sr-Cyrl-BA"/>
        </w:rPr>
        <w:t>.</w:t>
      </w:r>
      <w:r w:rsidRPr="004B4625">
        <w:rPr>
          <w:rFonts w:eastAsia="Times New Roman"/>
          <w:szCs w:val="24"/>
          <w:lang w:val="sl-SI"/>
        </w:rPr>
        <w:t xml:space="preserve"> и 2</w:t>
      </w:r>
      <w:r w:rsidRPr="004B4625">
        <w:rPr>
          <w:rFonts w:eastAsia="Times New Roman"/>
          <w:szCs w:val="24"/>
          <w:lang w:val="sr-Cyrl-BA"/>
        </w:rPr>
        <w:t>.</w:t>
      </w:r>
      <w:r w:rsidRPr="004B4625">
        <w:rPr>
          <w:rFonts w:eastAsia="Times New Roman"/>
          <w:szCs w:val="24"/>
          <w:lang w:val="sr-Cyrl-CS"/>
        </w:rPr>
        <w:t xml:space="preserve"> овог правилника</w:t>
      </w:r>
      <w:r w:rsidRPr="004B4625">
        <w:rPr>
          <w:rFonts w:eastAsia="Times New Roman"/>
          <w:szCs w:val="24"/>
          <w:lang w:val="sl-SI"/>
        </w:rPr>
        <w:t xml:space="preserve"> и састављање техничке документације</w:t>
      </w:r>
      <w:r w:rsidR="00824691" w:rsidRPr="004B4625">
        <w:rPr>
          <w:rFonts w:eastAsia="Times New Roman"/>
          <w:szCs w:val="24"/>
          <w:lang w:val="sr-Cyrl-BA"/>
        </w:rPr>
        <w:t>,</w:t>
      </w:r>
      <w:r w:rsidRPr="004B4625">
        <w:rPr>
          <w:rFonts w:eastAsia="Times New Roman"/>
          <w:szCs w:val="24"/>
          <w:lang w:val="sl-SI"/>
        </w:rPr>
        <w:t xml:space="preserve"> </w:t>
      </w:r>
      <w:r w:rsidR="00824691" w:rsidRPr="004B4625">
        <w:rPr>
          <w:rFonts w:eastAsia="Times New Roman"/>
          <w:szCs w:val="24"/>
          <w:lang w:val="sr-Cyrl-BA"/>
        </w:rPr>
        <w:t>нису</w:t>
      </w:r>
      <w:r w:rsidR="00172E35" w:rsidRPr="004B4625">
        <w:rPr>
          <w:rFonts w:eastAsia="Times New Roman"/>
          <w:szCs w:val="24"/>
          <w:lang w:val="sl-SI"/>
        </w:rPr>
        <w:t xml:space="preserve"> дио овлаш</w:t>
      </w:r>
      <w:r w:rsidR="00172E35" w:rsidRPr="004B4625">
        <w:rPr>
          <w:rFonts w:eastAsia="Times New Roman"/>
          <w:szCs w:val="24"/>
          <w:lang w:val="sr-Cyrl-BA"/>
        </w:rPr>
        <w:t>ћ</w:t>
      </w:r>
      <w:r w:rsidR="00172E35" w:rsidRPr="004B4625">
        <w:rPr>
          <w:rFonts w:eastAsia="Times New Roman"/>
          <w:szCs w:val="24"/>
          <w:lang w:val="sl-SI"/>
        </w:rPr>
        <w:t>ења овлаш</w:t>
      </w:r>
      <w:r w:rsidR="00B52556">
        <w:rPr>
          <w:rFonts w:eastAsia="Times New Roman"/>
          <w:szCs w:val="24"/>
          <w:lang w:val="sr-Cyrl-BA"/>
        </w:rPr>
        <w:t>ћ</w:t>
      </w:r>
      <w:r w:rsidRPr="004B4625">
        <w:rPr>
          <w:rFonts w:eastAsia="Times New Roman"/>
          <w:szCs w:val="24"/>
          <w:lang w:val="sl-SI"/>
        </w:rPr>
        <w:t>еног заступника.</w:t>
      </w:r>
    </w:p>
    <w:p w:rsidR="00AA416D" w:rsidRPr="004B4625" w:rsidRDefault="00AA416D" w:rsidP="00D1414E">
      <w:pPr>
        <w:rPr>
          <w:rFonts w:eastAsia="Times New Roman"/>
          <w:szCs w:val="24"/>
          <w:lang w:val="sr-Cyrl-BA"/>
        </w:rPr>
      </w:pPr>
      <w:r w:rsidRPr="004B4625">
        <w:rPr>
          <w:rFonts w:eastAsia="Times New Roman"/>
          <w:szCs w:val="24"/>
          <w:lang w:val="sl-SI"/>
        </w:rPr>
        <w:t>(3) Овлаш</w:t>
      </w:r>
      <w:r w:rsidR="00B52556">
        <w:rPr>
          <w:rFonts w:eastAsia="Times New Roman"/>
          <w:szCs w:val="24"/>
          <w:lang w:val="sr-Cyrl-BA"/>
        </w:rPr>
        <w:t>ћ</w:t>
      </w:r>
      <w:r w:rsidRPr="004B4625">
        <w:rPr>
          <w:rFonts w:eastAsia="Times New Roman"/>
          <w:szCs w:val="24"/>
          <w:lang w:val="sl-SI"/>
        </w:rPr>
        <w:t xml:space="preserve">ени заступник </w:t>
      </w:r>
      <w:r w:rsidR="00824691" w:rsidRPr="004B4625">
        <w:rPr>
          <w:rFonts w:eastAsia="Times New Roman"/>
          <w:szCs w:val="24"/>
          <w:lang w:val="sr-Cyrl-BA"/>
        </w:rPr>
        <w:t>обавља</w:t>
      </w:r>
      <w:r w:rsidR="00172E35" w:rsidRPr="004B4625">
        <w:rPr>
          <w:rFonts w:eastAsia="Times New Roman"/>
          <w:szCs w:val="24"/>
          <w:lang w:val="sl-SI"/>
        </w:rPr>
        <w:t xml:space="preserve"> задатке наведене у овлаш</w:t>
      </w:r>
      <w:r w:rsidR="00172E35" w:rsidRPr="004B4625">
        <w:rPr>
          <w:rFonts w:eastAsia="Times New Roman"/>
          <w:szCs w:val="24"/>
          <w:lang w:val="sr-Cyrl-BA"/>
        </w:rPr>
        <w:t>ћ</w:t>
      </w:r>
      <w:r w:rsidRPr="004B4625">
        <w:rPr>
          <w:rFonts w:eastAsia="Times New Roman"/>
          <w:szCs w:val="24"/>
          <w:lang w:val="sl-SI"/>
        </w:rPr>
        <w:t>ењу које је добио од произвођача.</w:t>
      </w:r>
    </w:p>
    <w:p w:rsidR="00AA416D" w:rsidRPr="004B4625" w:rsidRDefault="00AA416D" w:rsidP="00D1414E">
      <w:pPr>
        <w:rPr>
          <w:rFonts w:eastAsia="Times New Roman"/>
          <w:szCs w:val="24"/>
          <w:lang w:val="sl-SI"/>
        </w:rPr>
      </w:pPr>
      <w:r w:rsidRPr="004B4625">
        <w:rPr>
          <w:rFonts w:eastAsia="Times New Roman"/>
          <w:szCs w:val="24"/>
          <w:lang w:val="sl-SI"/>
        </w:rPr>
        <w:t xml:space="preserve">(4) </w:t>
      </w:r>
      <w:r w:rsidR="00B52556">
        <w:rPr>
          <w:rFonts w:eastAsia="Times New Roman"/>
          <w:szCs w:val="24"/>
          <w:lang w:val="sr-Cyrl-BA"/>
        </w:rPr>
        <w:t>Овлашћ</w:t>
      </w:r>
      <w:r w:rsidR="00824691" w:rsidRPr="004B4625">
        <w:rPr>
          <w:rFonts w:eastAsia="Times New Roman"/>
          <w:szCs w:val="24"/>
          <w:lang w:val="sr-Cyrl-BA"/>
        </w:rPr>
        <w:t>ени заступник на основу овлашћења</w:t>
      </w:r>
      <w:r w:rsidR="00BA6DAC">
        <w:rPr>
          <w:rFonts w:eastAsia="Times New Roman"/>
          <w:szCs w:val="24"/>
          <w:lang w:val="sr-Cyrl-BA"/>
        </w:rPr>
        <w:t xml:space="preserve"> из става 3. овог члана</w:t>
      </w:r>
      <w:r w:rsidR="00824691" w:rsidRPr="004B4625">
        <w:rPr>
          <w:rFonts w:eastAsia="Times New Roman"/>
          <w:szCs w:val="24"/>
          <w:lang w:val="sr-Cyrl-BA"/>
        </w:rPr>
        <w:t xml:space="preserve"> може обављати </w:t>
      </w:r>
      <w:r w:rsidR="00BA6DAC">
        <w:rPr>
          <w:rFonts w:eastAsia="Times New Roman"/>
          <w:szCs w:val="24"/>
          <w:lang w:val="sr-Cyrl-BA"/>
        </w:rPr>
        <w:t>сљ</w:t>
      </w:r>
      <w:r w:rsidR="00824691" w:rsidRPr="004B4625">
        <w:rPr>
          <w:rFonts w:eastAsia="Times New Roman"/>
          <w:szCs w:val="24"/>
          <w:lang w:val="sr-Cyrl-BA"/>
        </w:rPr>
        <w:t>едеће</w:t>
      </w:r>
      <w:r w:rsidR="00BA6DAC">
        <w:rPr>
          <w:rFonts w:eastAsia="Times New Roman"/>
          <w:szCs w:val="24"/>
          <w:lang w:val="sr-Cyrl-BA"/>
        </w:rPr>
        <w:t xml:space="preserve"> да</w:t>
      </w:r>
      <w:r w:rsidRPr="004B4625">
        <w:rPr>
          <w:rFonts w:eastAsia="Times New Roman"/>
          <w:szCs w:val="24"/>
          <w:lang w:val="sl-SI"/>
        </w:rPr>
        <w:t>:</w:t>
      </w:r>
    </w:p>
    <w:p w:rsidR="00AA416D" w:rsidRPr="004B4625" w:rsidRDefault="00AA416D" w:rsidP="00D1414E">
      <w:pPr>
        <w:ind w:firstLine="720"/>
        <w:rPr>
          <w:rFonts w:eastAsia="Times New Roman"/>
          <w:color w:val="FF0000"/>
          <w:szCs w:val="24"/>
          <w:lang w:val="sr-Cyrl-BA"/>
        </w:rPr>
      </w:pPr>
      <w:r w:rsidRPr="004B4625">
        <w:rPr>
          <w:rFonts w:eastAsia="Times New Roman"/>
          <w:szCs w:val="24"/>
          <w:lang w:val="sr-Cyrl-BA"/>
        </w:rPr>
        <w:t>1</w:t>
      </w:r>
      <w:r w:rsidRPr="004B4625">
        <w:rPr>
          <w:rFonts w:eastAsia="Times New Roman"/>
          <w:szCs w:val="24"/>
          <w:lang w:val="sl-SI"/>
        </w:rPr>
        <w:t>) чува техничку документацију и ставља на располагање надлежним инспекцијским органима најмање у периоду</w:t>
      </w:r>
      <w:r w:rsidR="004B4625">
        <w:rPr>
          <w:rFonts w:eastAsia="Times New Roman"/>
          <w:szCs w:val="24"/>
          <w:lang w:val="sr-Cyrl-BA"/>
        </w:rPr>
        <w:t>,</w:t>
      </w:r>
      <w:r w:rsidRPr="004B4625">
        <w:rPr>
          <w:rFonts w:eastAsia="Times New Roman"/>
          <w:szCs w:val="24"/>
          <w:lang w:val="sl-SI"/>
        </w:rPr>
        <w:t xml:space="preserve"> </w:t>
      </w:r>
      <w:r w:rsidR="004B4625">
        <w:rPr>
          <w:rFonts w:eastAsia="Times New Roman"/>
          <w:szCs w:val="24"/>
          <w:lang w:val="sr-Cyrl-BA"/>
        </w:rPr>
        <w:t>утврђеном</w:t>
      </w:r>
      <w:r w:rsidRPr="004B4625">
        <w:rPr>
          <w:rFonts w:eastAsia="Times New Roman"/>
          <w:szCs w:val="24"/>
          <w:lang w:val="sl-SI"/>
        </w:rPr>
        <w:t xml:space="preserve"> у</w:t>
      </w:r>
      <w:r w:rsidRPr="004B4625">
        <w:rPr>
          <w:rFonts w:eastAsia="Times New Roman"/>
          <w:szCs w:val="24"/>
          <w:lang w:val="sr-Cyrl-CS"/>
        </w:rPr>
        <w:t xml:space="preserve">  </w:t>
      </w:r>
      <w:r w:rsidR="00824691" w:rsidRPr="004B4625">
        <w:rPr>
          <w:rFonts w:eastAsia="Times New Roman"/>
          <w:szCs w:val="24"/>
          <w:lang w:val="sr-Cyrl-CS"/>
        </w:rPr>
        <w:t xml:space="preserve">важећим издањима </w:t>
      </w:r>
      <w:r w:rsidR="00824691" w:rsidRPr="004B4625">
        <w:rPr>
          <w:rFonts w:eastAsia="Times New Roman"/>
          <w:szCs w:val="24"/>
          <w:lang w:val="sr-Cyrl-BA"/>
        </w:rPr>
        <w:t>АДР,</w:t>
      </w:r>
      <w:r w:rsidR="00824691" w:rsidRPr="004B4625">
        <w:rPr>
          <w:rFonts w:eastAsia="Times New Roman"/>
          <w:szCs w:val="24"/>
          <w:lang w:val="sr-Latn-BA"/>
        </w:rPr>
        <w:t xml:space="preserve"> </w:t>
      </w:r>
      <w:r w:rsidR="00824691" w:rsidRPr="004B4625">
        <w:rPr>
          <w:rFonts w:eastAsia="Times New Roman"/>
          <w:szCs w:val="24"/>
          <w:lang w:val="sr-Cyrl-BA"/>
        </w:rPr>
        <w:t>РИД и АДН споразума</w:t>
      </w:r>
      <w:r w:rsidRPr="004B4625">
        <w:rPr>
          <w:rFonts w:eastAsia="Times New Roman"/>
          <w:szCs w:val="24"/>
          <w:lang w:val="sr-Cyrl-BA"/>
        </w:rPr>
        <w:t>,</w:t>
      </w:r>
    </w:p>
    <w:p w:rsidR="00AA416D" w:rsidRPr="004B4625" w:rsidRDefault="00AA416D" w:rsidP="00D1414E">
      <w:pPr>
        <w:ind w:firstLine="720"/>
        <w:rPr>
          <w:rFonts w:eastAsia="Times New Roman"/>
          <w:szCs w:val="24"/>
          <w:lang w:val="sl-SI"/>
        </w:rPr>
      </w:pPr>
      <w:r w:rsidRPr="004B4625">
        <w:rPr>
          <w:rFonts w:eastAsia="Times New Roman"/>
          <w:szCs w:val="24"/>
          <w:lang w:val="sr-Cyrl-BA"/>
        </w:rPr>
        <w:t>2</w:t>
      </w:r>
      <w:r w:rsidRPr="004B4625">
        <w:rPr>
          <w:rFonts w:eastAsia="Times New Roman"/>
          <w:szCs w:val="24"/>
          <w:lang w:val="sl-SI"/>
        </w:rPr>
        <w:t xml:space="preserve">) на захтјев надлежног инспекцијског органа пружа том органу све податке и документацију потребну за доказивање </w:t>
      </w:r>
      <w:r w:rsidRPr="004B4625">
        <w:rPr>
          <w:rFonts w:eastAsia="Times New Roman"/>
          <w:szCs w:val="24"/>
          <w:lang w:val="sr-Cyrl-CS"/>
        </w:rPr>
        <w:t>усаглашености</w:t>
      </w:r>
      <w:r w:rsidRPr="004B4625">
        <w:rPr>
          <w:rFonts w:eastAsia="Times New Roman"/>
          <w:szCs w:val="24"/>
          <w:lang w:val="sl-SI"/>
        </w:rPr>
        <w:t xml:space="preserve"> </w:t>
      </w:r>
      <w:r w:rsidRPr="004B4625">
        <w:rPr>
          <w:rFonts w:eastAsia="Times New Roman"/>
          <w:szCs w:val="24"/>
          <w:lang w:val="sr-Cyrl-BA"/>
        </w:rPr>
        <w:t>о</w:t>
      </w:r>
      <w:r w:rsidRPr="004B4625">
        <w:rPr>
          <w:rFonts w:eastAsia="Times New Roman"/>
          <w:szCs w:val="24"/>
          <w:lang w:val="sl-SI"/>
        </w:rPr>
        <w:t>преме</w:t>
      </w:r>
      <w:r w:rsidR="00824691" w:rsidRPr="004B4625">
        <w:rPr>
          <w:rFonts w:eastAsia="Times New Roman"/>
          <w:szCs w:val="24"/>
          <w:lang w:val="sr-Cyrl-BA"/>
        </w:rPr>
        <w:t xml:space="preserve">, </w:t>
      </w:r>
      <w:r w:rsidR="00F12421" w:rsidRPr="0007558F">
        <w:rPr>
          <w:rFonts w:eastAsia="Times New Roman"/>
          <w:szCs w:val="24"/>
          <w:lang w:val="sl-SI"/>
        </w:rPr>
        <w:t xml:space="preserve">на </w:t>
      </w:r>
      <w:r w:rsidR="00F12421" w:rsidRPr="0007558F">
        <w:rPr>
          <w:rFonts w:eastAsia="Times New Roman"/>
          <w:szCs w:val="24"/>
          <w:lang w:val="sr-Cyrl-CS"/>
        </w:rPr>
        <w:t xml:space="preserve">једном од службених језика у </w:t>
      </w:r>
      <w:r w:rsidR="00F12421" w:rsidRPr="004A3C6D">
        <w:rPr>
          <w:rFonts w:eastAsia="Times New Roman"/>
          <w:szCs w:val="24"/>
          <w:lang w:val="sr-Cyrl-CS"/>
        </w:rPr>
        <w:t xml:space="preserve">Републици Српској </w:t>
      </w:r>
      <w:r w:rsidR="00824691" w:rsidRPr="004A3C6D">
        <w:rPr>
          <w:rFonts w:eastAsia="Times New Roman"/>
          <w:szCs w:val="24"/>
          <w:lang w:val="sr-Cyrl-CS"/>
        </w:rPr>
        <w:t>и</w:t>
      </w:r>
    </w:p>
    <w:p w:rsidR="00AA416D" w:rsidRPr="004B4625" w:rsidRDefault="00AA416D" w:rsidP="00D1414E">
      <w:pPr>
        <w:ind w:firstLine="720"/>
        <w:rPr>
          <w:rFonts w:eastAsia="Times New Roman"/>
          <w:szCs w:val="24"/>
          <w:lang w:val="sr-Cyrl-CS"/>
        </w:rPr>
      </w:pPr>
      <w:r w:rsidRPr="004B4625">
        <w:rPr>
          <w:rFonts w:eastAsia="Times New Roman"/>
          <w:szCs w:val="24"/>
          <w:lang w:val="sr-Cyrl-CS"/>
        </w:rPr>
        <w:t xml:space="preserve">3) </w:t>
      </w:r>
      <w:r w:rsidR="004B4625">
        <w:rPr>
          <w:rFonts w:eastAsia="Times New Roman"/>
          <w:szCs w:val="24"/>
          <w:lang w:val="sr-Cyrl-BA"/>
        </w:rPr>
        <w:t>сарађује</w:t>
      </w:r>
      <w:r w:rsidR="00824691" w:rsidRPr="004B4625">
        <w:rPr>
          <w:rFonts w:eastAsia="Times New Roman"/>
          <w:szCs w:val="24"/>
          <w:lang w:val="sr-Cyrl-BA"/>
        </w:rPr>
        <w:t xml:space="preserve"> са</w:t>
      </w:r>
      <w:r w:rsidRPr="004B4625">
        <w:rPr>
          <w:rFonts w:eastAsia="Times New Roman"/>
          <w:szCs w:val="24"/>
          <w:lang w:val="sl-SI"/>
        </w:rPr>
        <w:t xml:space="preserve"> надлежн</w:t>
      </w:r>
      <w:r w:rsidR="00824691" w:rsidRPr="004B4625">
        <w:rPr>
          <w:rFonts w:eastAsia="Times New Roman"/>
          <w:szCs w:val="24"/>
          <w:lang w:val="sr-Cyrl-BA"/>
        </w:rPr>
        <w:t>им</w:t>
      </w:r>
      <w:r w:rsidRPr="004B4625">
        <w:rPr>
          <w:rFonts w:eastAsia="Times New Roman"/>
          <w:szCs w:val="24"/>
          <w:lang w:val="sl-SI"/>
        </w:rPr>
        <w:t xml:space="preserve"> инспекцијск</w:t>
      </w:r>
      <w:r w:rsidR="00824691" w:rsidRPr="004B4625">
        <w:rPr>
          <w:rFonts w:eastAsia="Times New Roman"/>
          <w:szCs w:val="24"/>
          <w:lang w:val="sr-Cyrl-BA"/>
        </w:rPr>
        <w:t>им</w:t>
      </w:r>
      <w:r w:rsidR="00824691" w:rsidRPr="004B4625">
        <w:rPr>
          <w:rFonts w:eastAsia="Times New Roman"/>
          <w:szCs w:val="24"/>
          <w:lang w:val="sl-SI"/>
        </w:rPr>
        <w:t xml:space="preserve"> орган</w:t>
      </w:r>
      <w:r w:rsidR="00824691" w:rsidRPr="004B4625">
        <w:rPr>
          <w:rFonts w:eastAsia="Times New Roman"/>
          <w:szCs w:val="24"/>
          <w:lang w:val="sr-Cyrl-BA"/>
        </w:rPr>
        <w:t>има</w:t>
      </w:r>
      <w:r w:rsidRPr="004B4625">
        <w:rPr>
          <w:rFonts w:eastAsia="Times New Roman"/>
          <w:szCs w:val="24"/>
          <w:lang w:val="sl-SI"/>
        </w:rPr>
        <w:t xml:space="preserve"> </w:t>
      </w:r>
      <w:r w:rsidR="00824691" w:rsidRPr="004B4625">
        <w:rPr>
          <w:rFonts w:eastAsia="Times New Roman"/>
          <w:szCs w:val="24"/>
          <w:lang w:val="sr-Cyrl-BA"/>
        </w:rPr>
        <w:t xml:space="preserve">на њихов захтјев, </w:t>
      </w:r>
      <w:r w:rsidRPr="004B4625">
        <w:rPr>
          <w:rFonts w:eastAsia="Times New Roman"/>
          <w:szCs w:val="24"/>
          <w:lang w:val="sl-SI"/>
        </w:rPr>
        <w:t xml:space="preserve">у свим </w:t>
      </w:r>
      <w:r w:rsidR="00824691" w:rsidRPr="004B4625">
        <w:rPr>
          <w:rFonts w:eastAsia="Times New Roman"/>
          <w:szCs w:val="24"/>
          <w:lang w:val="sr-Cyrl-BA"/>
        </w:rPr>
        <w:t>мјерама</w:t>
      </w:r>
      <w:r w:rsidR="00824691" w:rsidRPr="004B4625">
        <w:rPr>
          <w:rFonts w:eastAsia="Times New Roman"/>
          <w:szCs w:val="24"/>
          <w:lang w:val="sl-SI"/>
        </w:rPr>
        <w:t xml:space="preserve"> које се п</w:t>
      </w:r>
      <w:r w:rsidR="00824691" w:rsidRPr="004B4625">
        <w:rPr>
          <w:rFonts w:eastAsia="Times New Roman"/>
          <w:szCs w:val="24"/>
          <w:lang w:val="sr-Cyrl-BA"/>
        </w:rPr>
        <w:t>ре</w:t>
      </w:r>
      <w:r w:rsidRPr="004B4625">
        <w:rPr>
          <w:rFonts w:eastAsia="Times New Roman"/>
          <w:szCs w:val="24"/>
          <w:lang w:val="sl-SI"/>
        </w:rPr>
        <w:t>дузимају</w:t>
      </w:r>
      <w:r w:rsidR="00BA6DAC">
        <w:rPr>
          <w:rFonts w:eastAsia="Times New Roman"/>
          <w:szCs w:val="24"/>
          <w:lang w:val="sl-SI"/>
        </w:rPr>
        <w:t xml:space="preserve"> како би се уклонили ризици </w:t>
      </w:r>
      <w:r w:rsidR="00BA6DAC">
        <w:rPr>
          <w:rFonts w:eastAsia="Times New Roman"/>
          <w:szCs w:val="24"/>
          <w:lang w:val="sr-Cyrl-BA"/>
        </w:rPr>
        <w:t xml:space="preserve">на </w:t>
      </w:r>
      <w:r w:rsidR="00BA6DAC">
        <w:rPr>
          <w:rFonts w:eastAsia="Times New Roman"/>
          <w:szCs w:val="24"/>
          <w:lang w:val="sl-SI"/>
        </w:rPr>
        <w:t>опрем</w:t>
      </w:r>
      <w:r w:rsidR="00BA6DAC">
        <w:rPr>
          <w:rFonts w:eastAsia="Times New Roman"/>
          <w:szCs w:val="24"/>
          <w:lang w:val="sr-Cyrl-BA"/>
        </w:rPr>
        <w:t>и</w:t>
      </w:r>
      <w:r w:rsidRPr="004B4625">
        <w:rPr>
          <w:rFonts w:eastAsia="Times New Roman"/>
          <w:szCs w:val="24"/>
          <w:lang w:val="sl-SI"/>
        </w:rPr>
        <w:t xml:space="preserve"> </w:t>
      </w:r>
      <w:r w:rsidR="00BA6DAC" w:rsidRPr="00233993">
        <w:rPr>
          <w:rFonts w:eastAsia="Times New Roman"/>
          <w:szCs w:val="24"/>
          <w:lang w:val="sr-Cyrl-BA"/>
        </w:rPr>
        <w:t xml:space="preserve">која је </w:t>
      </w:r>
      <w:r w:rsidRPr="00233993">
        <w:rPr>
          <w:rFonts w:eastAsia="Times New Roman"/>
          <w:szCs w:val="24"/>
          <w:lang w:val="sl-SI"/>
        </w:rPr>
        <w:t>обухва</w:t>
      </w:r>
      <w:r w:rsidRPr="00233993">
        <w:rPr>
          <w:rFonts w:eastAsia="Times New Roman"/>
          <w:szCs w:val="24"/>
          <w:lang w:val="sr-Cyrl-CS"/>
        </w:rPr>
        <w:t xml:space="preserve">ћена </w:t>
      </w:r>
      <w:r w:rsidRPr="004B4625">
        <w:rPr>
          <w:rFonts w:eastAsia="Times New Roman"/>
          <w:szCs w:val="24"/>
          <w:lang w:val="sr-Cyrl-CS"/>
        </w:rPr>
        <w:t>овлашћењем.</w:t>
      </w:r>
    </w:p>
    <w:p w:rsidR="003824A3" w:rsidRPr="004B4625" w:rsidRDefault="00AA416D" w:rsidP="00D1414E">
      <w:pPr>
        <w:rPr>
          <w:rFonts w:eastAsia="Times New Roman"/>
          <w:szCs w:val="24"/>
          <w:lang w:val="sr-Cyrl-BA"/>
        </w:rPr>
      </w:pPr>
      <w:r w:rsidRPr="004B4625">
        <w:rPr>
          <w:rFonts w:eastAsia="Times New Roman"/>
          <w:szCs w:val="24"/>
          <w:lang w:val="sr-Cyrl-CS"/>
        </w:rPr>
        <w:t>(4) Идентитет</w:t>
      </w:r>
      <w:r w:rsidR="00B52556">
        <w:rPr>
          <w:rFonts w:eastAsia="Times New Roman"/>
          <w:szCs w:val="24"/>
          <w:lang w:val="sl-SI"/>
        </w:rPr>
        <w:t xml:space="preserve"> и адреса овлаш</w:t>
      </w:r>
      <w:r w:rsidR="00B52556">
        <w:rPr>
          <w:rFonts w:eastAsia="Times New Roman"/>
          <w:szCs w:val="24"/>
          <w:lang w:val="sr-Cyrl-BA"/>
        </w:rPr>
        <w:t>ћ</w:t>
      </w:r>
      <w:r w:rsidRPr="004B4625">
        <w:rPr>
          <w:rFonts w:eastAsia="Times New Roman"/>
          <w:szCs w:val="24"/>
          <w:lang w:val="sl-SI"/>
        </w:rPr>
        <w:t xml:space="preserve">еног заступника се дају </w:t>
      </w:r>
      <w:r w:rsidRPr="004A3C6D">
        <w:rPr>
          <w:rFonts w:eastAsia="Times New Roman"/>
          <w:szCs w:val="24"/>
          <w:lang w:val="sl-SI"/>
        </w:rPr>
        <w:t xml:space="preserve">у </w:t>
      </w:r>
      <w:r w:rsidR="00205727" w:rsidRPr="004A3C6D">
        <w:rPr>
          <w:rFonts w:eastAsia="Times New Roman"/>
          <w:szCs w:val="24"/>
          <w:lang w:val="sr-Cyrl-BA"/>
        </w:rPr>
        <w:t>исправи</w:t>
      </w:r>
      <w:r w:rsidR="00172E35" w:rsidRPr="004B4625">
        <w:rPr>
          <w:rFonts w:eastAsia="Times New Roman"/>
          <w:szCs w:val="24"/>
          <w:lang w:val="sr-Cyrl-BA"/>
        </w:rPr>
        <w:t xml:space="preserve"> о усаглашености</w:t>
      </w:r>
      <w:r w:rsidR="00533194" w:rsidRPr="004B4625">
        <w:rPr>
          <w:rFonts w:eastAsia="Times New Roman"/>
          <w:szCs w:val="24"/>
          <w:lang w:val="sr-Latn-BA"/>
        </w:rPr>
        <w:t xml:space="preserve"> </w:t>
      </w:r>
      <w:r w:rsidR="003824A3" w:rsidRPr="004B4625">
        <w:rPr>
          <w:rFonts w:eastAsia="Times New Roman"/>
          <w:szCs w:val="24"/>
          <w:lang w:val="sr-Cyrl-BA"/>
        </w:rPr>
        <w:t xml:space="preserve">утврђеној у </w:t>
      </w:r>
      <w:r w:rsidR="003824A3" w:rsidRPr="004B4625">
        <w:rPr>
          <w:rFonts w:eastAsia="Times New Roman"/>
          <w:szCs w:val="24"/>
          <w:lang w:val="sr-Cyrl-CS"/>
        </w:rPr>
        <w:t xml:space="preserve">важећим издањима </w:t>
      </w:r>
      <w:r w:rsidR="003824A3" w:rsidRPr="004B4625">
        <w:rPr>
          <w:rFonts w:eastAsia="Times New Roman"/>
          <w:szCs w:val="24"/>
          <w:lang w:val="sr-Cyrl-BA"/>
        </w:rPr>
        <w:t>АДР,</w:t>
      </w:r>
      <w:r w:rsidR="003824A3" w:rsidRPr="004B4625">
        <w:rPr>
          <w:rFonts w:eastAsia="Times New Roman"/>
          <w:szCs w:val="24"/>
          <w:lang w:val="sr-Latn-BA"/>
        </w:rPr>
        <w:t xml:space="preserve"> </w:t>
      </w:r>
      <w:r w:rsidR="003824A3" w:rsidRPr="004B4625">
        <w:rPr>
          <w:rFonts w:eastAsia="Times New Roman"/>
          <w:szCs w:val="24"/>
          <w:lang w:val="sr-Cyrl-BA"/>
        </w:rPr>
        <w:t>РИД и АДН споразума.</w:t>
      </w:r>
    </w:p>
    <w:p w:rsidR="00AA416D" w:rsidRDefault="00AA416D" w:rsidP="00D1414E">
      <w:pPr>
        <w:rPr>
          <w:rFonts w:eastAsia="Times New Roman"/>
          <w:szCs w:val="24"/>
          <w:lang w:val="sr-Cyrl-BA"/>
        </w:rPr>
      </w:pPr>
      <w:r w:rsidRPr="004B4625">
        <w:rPr>
          <w:rFonts w:eastAsia="Times New Roman"/>
          <w:szCs w:val="24"/>
          <w:lang w:val="sr-Cyrl-CS"/>
        </w:rPr>
        <w:t xml:space="preserve">(5) </w:t>
      </w:r>
      <w:r w:rsidR="00B52556">
        <w:rPr>
          <w:rFonts w:eastAsia="Times New Roman"/>
          <w:szCs w:val="24"/>
          <w:lang w:val="sl-SI"/>
        </w:rPr>
        <w:t>Овлаш</w:t>
      </w:r>
      <w:r w:rsidR="00B52556">
        <w:rPr>
          <w:rFonts w:eastAsia="Times New Roman"/>
          <w:szCs w:val="24"/>
          <w:lang w:val="sr-Cyrl-BA"/>
        </w:rPr>
        <w:t>ћ</w:t>
      </w:r>
      <w:r w:rsidRPr="004B4625">
        <w:rPr>
          <w:rFonts w:eastAsia="Times New Roman"/>
          <w:szCs w:val="24"/>
          <w:lang w:val="sl-SI"/>
        </w:rPr>
        <w:t>ени заступник кориснику пружа само податке који су у складу са захтјевима утврђеним</w:t>
      </w:r>
      <w:r w:rsidR="004B4625">
        <w:rPr>
          <w:rFonts w:eastAsia="Times New Roman"/>
          <w:szCs w:val="24"/>
          <w:lang w:val="sr-Cyrl-BA"/>
        </w:rPr>
        <w:t xml:space="preserve"> овим правилником и</w:t>
      </w:r>
      <w:r w:rsidRPr="004B4625">
        <w:rPr>
          <w:rFonts w:eastAsia="Times New Roman"/>
          <w:szCs w:val="24"/>
          <w:lang w:val="sr-Cyrl-CS"/>
        </w:rPr>
        <w:t xml:space="preserve"> </w:t>
      </w:r>
      <w:r w:rsidR="003824A3" w:rsidRPr="004B4625">
        <w:rPr>
          <w:rFonts w:eastAsia="Times New Roman"/>
          <w:szCs w:val="24"/>
          <w:lang w:val="sr-Cyrl-CS"/>
        </w:rPr>
        <w:t xml:space="preserve">важећим издањима </w:t>
      </w:r>
      <w:r w:rsidR="003824A3" w:rsidRPr="004B4625">
        <w:rPr>
          <w:rFonts w:eastAsia="Times New Roman"/>
          <w:szCs w:val="24"/>
          <w:lang w:val="sr-Cyrl-BA"/>
        </w:rPr>
        <w:t>АДР,</w:t>
      </w:r>
      <w:r w:rsidR="003824A3" w:rsidRPr="004B4625">
        <w:rPr>
          <w:rFonts w:eastAsia="Times New Roman"/>
          <w:szCs w:val="24"/>
          <w:lang w:val="sr-Latn-BA"/>
        </w:rPr>
        <w:t xml:space="preserve"> </w:t>
      </w:r>
      <w:r w:rsidR="003824A3" w:rsidRPr="004B4625">
        <w:rPr>
          <w:rFonts w:eastAsia="Times New Roman"/>
          <w:szCs w:val="24"/>
          <w:lang w:val="sr-Cyrl-BA"/>
        </w:rPr>
        <w:t>РИД и АДН споразума</w:t>
      </w:r>
      <w:r w:rsidRPr="004B4625">
        <w:rPr>
          <w:rFonts w:eastAsia="Times New Roman"/>
          <w:szCs w:val="24"/>
          <w:lang w:val="sl-SI"/>
        </w:rPr>
        <w:t>.</w:t>
      </w:r>
    </w:p>
    <w:p w:rsidR="00100FC4" w:rsidRPr="00D1414E" w:rsidRDefault="00100FC4" w:rsidP="00D1414E">
      <w:pPr>
        <w:rPr>
          <w:rFonts w:eastAsia="Times New Roman"/>
          <w:szCs w:val="24"/>
          <w:lang w:val="sr-Cyrl-BA"/>
        </w:rPr>
      </w:pPr>
    </w:p>
    <w:p w:rsidR="00694378" w:rsidRPr="00C73142" w:rsidRDefault="00AA416D" w:rsidP="00C73142">
      <w:pPr>
        <w:jc w:val="center"/>
        <w:rPr>
          <w:rFonts w:eastAsia="Times New Roman"/>
          <w:szCs w:val="24"/>
          <w:lang w:val="sr-Cyrl-BA"/>
        </w:rPr>
      </w:pPr>
      <w:r w:rsidRPr="00C73142">
        <w:rPr>
          <w:rFonts w:eastAsia="Times New Roman"/>
          <w:szCs w:val="24"/>
          <w:lang w:val="sl-SI"/>
        </w:rPr>
        <w:t xml:space="preserve">Члан </w:t>
      </w:r>
      <w:r w:rsidR="00D21256" w:rsidRPr="00C73142">
        <w:rPr>
          <w:rFonts w:eastAsia="Times New Roman"/>
          <w:szCs w:val="24"/>
          <w:lang w:val="sr-Cyrl-CS"/>
        </w:rPr>
        <w:t>9</w:t>
      </w:r>
      <w:r w:rsidRPr="00C73142">
        <w:rPr>
          <w:rFonts w:eastAsia="Times New Roman"/>
          <w:szCs w:val="24"/>
          <w:lang w:val="sl-SI"/>
        </w:rPr>
        <w:t>.</w:t>
      </w:r>
    </w:p>
    <w:p w:rsidR="00AA416D" w:rsidRPr="0007558F" w:rsidRDefault="00AA416D" w:rsidP="00D1414E">
      <w:pPr>
        <w:rPr>
          <w:rFonts w:eastAsia="Times New Roman"/>
          <w:szCs w:val="24"/>
          <w:lang w:val="sl-SI"/>
        </w:rPr>
      </w:pPr>
      <w:r w:rsidRPr="0007558F">
        <w:rPr>
          <w:rFonts w:eastAsia="Times New Roman"/>
          <w:szCs w:val="24"/>
          <w:lang w:val="sr-Cyrl-CS"/>
        </w:rPr>
        <w:t xml:space="preserve">1) </w:t>
      </w:r>
      <w:r w:rsidRPr="0007558F">
        <w:rPr>
          <w:rFonts w:eastAsia="Times New Roman"/>
          <w:szCs w:val="24"/>
          <w:lang w:val="sl-SI"/>
        </w:rPr>
        <w:t xml:space="preserve">Увозник ставља на тржиште </w:t>
      </w:r>
      <w:r w:rsidRPr="0007558F">
        <w:rPr>
          <w:rFonts w:eastAsia="Times New Roman"/>
          <w:szCs w:val="24"/>
          <w:lang w:val="sr-Cyrl-CS"/>
        </w:rPr>
        <w:t>Републике Српске</w:t>
      </w:r>
      <w:r w:rsidRPr="0007558F">
        <w:rPr>
          <w:rFonts w:eastAsia="Times New Roman"/>
          <w:szCs w:val="24"/>
          <w:lang w:val="sl-SI"/>
        </w:rPr>
        <w:t xml:space="preserve"> само опрему која је у</w:t>
      </w:r>
      <w:r w:rsidRPr="0007558F">
        <w:rPr>
          <w:rFonts w:eastAsia="Times New Roman"/>
          <w:szCs w:val="24"/>
          <w:lang w:val="sr-Cyrl-BA"/>
        </w:rPr>
        <w:t xml:space="preserve">саглашена са захтјевима утврђеним </w:t>
      </w:r>
      <w:r w:rsidRPr="0007558F">
        <w:rPr>
          <w:rFonts w:eastAsia="Times New Roman"/>
          <w:szCs w:val="24"/>
          <w:lang w:val="sl-SI"/>
        </w:rPr>
        <w:t xml:space="preserve"> </w:t>
      </w:r>
      <w:r w:rsidRPr="0007558F">
        <w:rPr>
          <w:rFonts w:eastAsia="Times New Roman"/>
          <w:szCs w:val="24"/>
          <w:lang w:val="sr-Cyrl-CS"/>
        </w:rPr>
        <w:t>овим правилником</w:t>
      </w:r>
      <w:r w:rsidR="00533194">
        <w:rPr>
          <w:rFonts w:eastAsia="Times New Roman"/>
          <w:szCs w:val="24"/>
          <w:lang w:val="sr-Latn-BA"/>
        </w:rPr>
        <w:t xml:space="preserve"> </w:t>
      </w:r>
      <w:r w:rsidR="00533194">
        <w:rPr>
          <w:rFonts w:eastAsia="Times New Roman"/>
          <w:szCs w:val="24"/>
          <w:lang w:val="sr-Cyrl-BA"/>
        </w:rPr>
        <w:t xml:space="preserve">и </w:t>
      </w:r>
      <w:r w:rsidR="00533194">
        <w:rPr>
          <w:rFonts w:eastAsia="Times New Roman"/>
          <w:szCs w:val="24"/>
          <w:lang w:val="sr-Cyrl-CS"/>
        </w:rPr>
        <w:t xml:space="preserve">важећим издањима </w:t>
      </w:r>
      <w:r w:rsidR="00533194" w:rsidRPr="0062154B">
        <w:rPr>
          <w:rFonts w:eastAsia="Times New Roman"/>
          <w:szCs w:val="24"/>
          <w:lang w:val="sr-Cyrl-BA"/>
        </w:rPr>
        <w:t>АДР,</w:t>
      </w:r>
      <w:r w:rsidR="00533194" w:rsidRPr="0062154B">
        <w:rPr>
          <w:rFonts w:eastAsia="Times New Roman"/>
          <w:szCs w:val="24"/>
          <w:lang w:val="sr-Latn-BA"/>
        </w:rPr>
        <w:t xml:space="preserve"> </w:t>
      </w:r>
      <w:r w:rsidR="00533194" w:rsidRPr="0062154B">
        <w:rPr>
          <w:rFonts w:eastAsia="Times New Roman"/>
          <w:szCs w:val="24"/>
          <w:lang w:val="sr-Cyrl-BA"/>
        </w:rPr>
        <w:t>РИД и АДН</w:t>
      </w:r>
      <w:r w:rsidR="00533194">
        <w:rPr>
          <w:rFonts w:eastAsia="Times New Roman"/>
          <w:szCs w:val="24"/>
          <w:lang w:val="sr-Cyrl-BA"/>
        </w:rPr>
        <w:t xml:space="preserve"> споразума</w:t>
      </w:r>
      <w:r w:rsidRPr="0007558F">
        <w:rPr>
          <w:rFonts w:eastAsia="Times New Roman"/>
          <w:szCs w:val="24"/>
          <w:lang w:val="sl-SI"/>
        </w:rPr>
        <w:t>.</w:t>
      </w:r>
    </w:p>
    <w:p w:rsidR="005923ED" w:rsidRDefault="005923ED" w:rsidP="00D1414E">
      <w:pPr>
        <w:rPr>
          <w:rFonts w:eastAsia="Times New Roman"/>
          <w:szCs w:val="24"/>
          <w:lang w:val="sr-Cyrl-BA"/>
        </w:rPr>
      </w:pPr>
      <w:r w:rsidRPr="005923ED">
        <w:rPr>
          <w:rFonts w:eastAsia="Times New Roman"/>
          <w:szCs w:val="24"/>
          <w:lang w:val="sr-Cyrl-BA"/>
        </w:rPr>
        <w:t>(2)</w:t>
      </w:r>
      <w:r>
        <w:rPr>
          <w:rFonts w:eastAsia="Times New Roman"/>
          <w:szCs w:val="24"/>
          <w:lang w:val="sr-Cyrl-BA"/>
        </w:rPr>
        <w:t xml:space="preserve"> Прије стављања опреме на тржиште увозник је дужан осигурати</w:t>
      </w:r>
      <w:r w:rsidR="006B1BAA">
        <w:rPr>
          <w:rFonts w:eastAsia="Times New Roman"/>
          <w:szCs w:val="24"/>
          <w:lang w:val="sr-Cyrl-BA"/>
        </w:rPr>
        <w:t xml:space="preserve"> да</w:t>
      </w:r>
      <w:r>
        <w:rPr>
          <w:rFonts w:eastAsia="Times New Roman"/>
          <w:szCs w:val="24"/>
          <w:lang w:val="sr-Cyrl-BA"/>
        </w:rPr>
        <w:t>:</w:t>
      </w:r>
    </w:p>
    <w:p w:rsidR="005923ED" w:rsidRPr="00F44129" w:rsidRDefault="006B1BAA" w:rsidP="00D1414E">
      <w:pPr>
        <w:pStyle w:val="NormalWeb"/>
        <w:spacing w:before="0" w:beforeAutospacing="0" w:after="0" w:afterAutospacing="0" w:line="276" w:lineRule="auto"/>
        <w:ind w:left="567"/>
        <w:rPr>
          <w:spacing w:val="-4"/>
        </w:rPr>
      </w:pPr>
      <w:r>
        <w:rPr>
          <w:spacing w:val="-4"/>
        </w:rPr>
        <w:t>1)</w:t>
      </w:r>
      <w:r>
        <w:rPr>
          <w:spacing w:val="-4"/>
          <w:lang w:val="sr-Cyrl-BA"/>
        </w:rPr>
        <w:t xml:space="preserve"> </w:t>
      </w:r>
      <w:r w:rsidR="00837908">
        <w:rPr>
          <w:spacing w:val="-4"/>
        </w:rPr>
        <w:t>произвођач</w:t>
      </w:r>
      <w:r>
        <w:rPr>
          <w:spacing w:val="-4"/>
          <w:lang w:val="sr-Cyrl-BA"/>
        </w:rPr>
        <w:t xml:space="preserve"> је </w:t>
      </w:r>
      <w:r w:rsidR="005923ED">
        <w:rPr>
          <w:spacing w:val="-4"/>
          <w:lang w:val="sr-Cyrl-BA"/>
        </w:rPr>
        <w:t xml:space="preserve">провео одговарајући поступак о оцјењивању </w:t>
      </w:r>
      <w:r w:rsidR="00FC49FA">
        <w:rPr>
          <w:spacing w:val="-4"/>
          <w:lang w:val="sr-Cyrl-BA"/>
        </w:rPr>
        <w:t>усаглашености</w:t>
      </w:r>
      <w:r w:rsidR="005923ED">
        <w:rPr>
          <w:spacing w:val="-4"/>
          <w:lang w:val="sr-Cyrl-BA"/>
        </w:rPr>
        <w:t xml:space="preserve"> и </w:t>
      </w:r>
      <w:r w:rsidR="005923ED" w:rsidRPr="00F44129">
        <w:rPr>
          <w:spacing w:val="-4"/>
        </w:rPr>
        <w:t xml:space="preserve">приложио </w:t>
      </w:r>
      <w:r w:rsidR="005923ED" w:rsidRPr="00D14BC7">
        <w:rPr>
          <w:spacing w:val="-4"/>
        </w:rPr>
        <w:t>исправу о усаглашености</w:t>
      </w:r>
      <w:r w:rsidR="005923ED" w:rsidRPr="00F44129">
        <w:rPr>
          <w:spacing w:val="-4"/>
        </w:rPr>
        <w:t xml:space="preserve"> </w:t>
      </w:r>
      <w:r w:rsidR="00FC49FA">
        <w:rPr>
          <w:spacing w:val="-4"/>
          <w:lang w:val="sr-Cyrl-BA"/>
        </w:rPr>
        <w:t>у складу са</w:t>
      </w:r>
      <w:r w:rsidR="005923ED" w:rsidRPr="00F44129">
        <w:rPr>
          <w:spacing w:val="-4"/>
        </w:rPr>
        <w:t xml:space="preserve"> </w:t>
      </w:r>
      <w:r w:rsidR="00FC49FA">
        <w:rPr>
          <w:spacing w:val="-4"/>
          <w:lang w:val="sr-Cyrl-BA"/>
        </w:rPr>
        <w:t>важећим</w:t>
      </w:r>
      <w:r w:rsidR="005923ED">
        <w:rPr>
          <w:spacing w:val="-4"/>
          <w:lang w:val="sr-Cyrl-BA"/>
        </w:rPr>
        <w:t xml:space="preserve"> издањ</w:t>
      </w:r>
      <w:r w:rsidR="00FC49FA">
        <w:rPr>
          <w:spacing w:val="-4"/>
          <w:lang w:val="sr-Cyrl-BA"/>
        </w:rPr>
        <w:t>има</w:t>
      </w:r>
      <w:r w:rsidR="005923ED">
        <w:rPr>
          <w:spacing w:val="-4"/>
          <w:lang w:val="sr-Cyrl-BA"/>
        </w:rPr>
        <w:t xml:space="preserve"> </w:t>
      </w:r>
      <w:r w:rsidR="005D446A" w:rsidRPr="0062154B">
        <w:rPr>
          <w:lang w:val="sr-Cyrl-BA"/>
        </w:rPr>
        <w:t>АДР,</w:t>
      </w:r>
      <w:r w:rsidR="005D446A" w:rsidRPr="0062154B">
        <w:rPr>
          <w:lang w:val="sr-Latn-BA"/>
        </w:rPr>
        <w:t xml:space="preserve"> </w:t>
      </w:r>
      <w:r w:rsidR="005D446A" w:rsidRPr="0062154B">
        <w:rPr>
          <w:lang w:val="sr-Cyrl-BA"/>
        </w:rPr>
        <w:t>РИД и АДН</w:t>
      </w:r>
      <w:r w:rsidR="005D446A">
        <w:rPr>
          <w:lang w:val="sr-Cyrl-BA"/>
        </w:rPr>
        <w:t xml:space="preserve"> </w:t>
      </w:r>
      <w:r w:rsidR="005923ED">
        <w:rPr>
          <w:rStyle w:val="lat"/>
          <w:spacing w:val="-4"/>
          <w:lang w:val="sr-Cyrl-BA"/>
        </w:rPr>
        <w:t>споразума</w:t>
      </w:r>
      <w:r>
        <w:rPr>
          <w:spacing w:val="-4"/>
          <w:lang w:val="sr-Cyrl-BA"/>
        </w:rPr>
        <w:t>,</w:t>
      </w:r>
      <w:r w:rsidR="005923ED" w:rsidRPr="00F44129">
        <w:rPr>
          <w:spacing w:val="-4"/>
        </w:rPr>
        <w:t xml:space="preserve"> </w:t>
      </w:r>
    </w:p>
    <w:p w:rsidR="005923ED" w:rsidRPr="006B1BAA" w:rsidRDefault="006B1BAA" w:rsidP="00D1414E">
      <w:pPr>
        <w:pStyle w:val="NormalWeb"/>
        <w:spacing w:before="0" w:beforeAutospacing="0" w:after="0" w:afterAutospacing="0" w:line="276" w:lineRule="auto"/>
        <w:ind w:left="567"/>
        <w:rPr>
          <w:spacing w:val="-4"/>
          <w:lang w:val="sr-Cyrl-BA"/>
        </w:rPr>
      </w:pPr>
      <w:r>
        <w:rPr>
          <w:spacing w:val="-4"/>
        </w:rPr>
        <w:t>2) опрема носи знак усаглашености</w:t>
      </w:r>
      <w:r>
        <w:rPr>
          <w:spacing w:val="-4"/>
          <w:lang w:val="sr-Cyrl-BA"/>
        </w:rPr>
        <w:t xml:space="preserve"> и</w:t>
      </w:r>
    </w:p>
    <w:p w:rsidR="005923ED" w:rsidRPr="00233993" w:rsidRDefault="006B1BAA" w:rsidP="00D1414E">
      <w:pPr>
        <w:pStyle w:val="NormalWeb"/>
        <w:spacing w:before="0" w:beforeAutospacing="0" w:after="0" w:afterAutospacing="0" w:line="276" w:lineRule="auto"/>
        <w:ind w:left="567"/>
        <w:rPr>
          <w:spacing w:val="-4"/>
          <w:lang w:val="sr-Cyrl-BA"/>
        </w:rPr>
      </w:pPr>
      <w:r>
        <w:rPr>
          <w:spacing w:val="-4"/>
        </w:rPr>
        <w:t xml:space="preserve">3) </w:t>
      </w:r>
      <w:r w:rsidR="005923ED" w:rsidRPr="00F44129">
        <w:rPr>
          <w:spacing w:val="-4"/>
        </w:rPr>
        <w:t>произвођач</w:t>
      </w:r>
      <w:r>
        <w:rPr>
          <w:spacing w:val="-4"/>
          <w:lang w:val="sr-Cyrl-BA"/>
        </w:rPr>
        <w:t xml:space="preserve"> је</w:t>
      </w:r>
      <w:r w:rsidR="005923ED" w:rsidRPr="00F44129">
        <w:rPr>
          <w:spacing w:val="-4"/>
        </w:rPr>
        <w:t xml:space="preserve"> </w:t>
      </w:r>
      <w:r w:rsidR="005923ED">
        <w:rPr>
          <w:spacing w:val="-4"/>
          <w:lang w:val="sr-Cyrl-BA"/>
        </w:rPr>
        <w:t>саставио и приложио</w:t>
      </w:r>
      <w:r w:rsidR="005923ED" w:rsidRPr="00F44129">
        <w:rPr>
          <w:spacing w:val="-4"/>
        </w:rPr>
        <w:t xml:space="preserve"> техничку документацију из </w:t>
      </w:r>
      <w:r w:rsidR="005923ED">
        <w:rPr>
          <w:spacing w:val="-4"/>
          <w:lang w:val="sr-Cyrl-BA"/>
        </w:rPr>
        <w:t xml:space="preserve">важећих издања </w:t>
      </w:r>
      <w:r w:rsidR="005D446A" w:rsidRPr="0062154B">
        <w:rPr>
          <w:lang w:val="sr-Cyrl-BA"/>
        </w:rPr>
        <w:t>АДР,</w:t>
      </w:r>
      <w:r w:rsidR="005D446A" w:rsidRPr="0062154B">
        <w:rPr>
          <w:lang w:val="sr-Latn-BA"/>
        </w:rPr>
        <w:t xml:space="preserve"> </w:t>
      </w:r>
      <w:r w:rsidR="005D446A" w:rsidRPr="0062154B">
        <w:rPr>
          <w:lang w:val="sr-Cyrl-BA"/>
        </w:rPr>
        <w:t>РИД и АДН</w:t>
      </w:r>
      <w:r w:rsidR="005D446A">
        <w:rPr>
          <w:lang w:val="sr-Cyrl-BA"/>
        </w:rPr>
        <w:t xml:space="preserve"> </w:t>
      </w:r>
      <w:r w:rsidR="005923ED" w:rsidRPr="00233993">
        <w:rPr>
          <w:rStyle w:val="lat"/>
          <w:spacing w:val="-4"/>
          <w:lang w:val="sr-Cyrl-BA"/>
        </w:rPr>
        <w:t>споразума</w:t>
      </w:r>
      <w:r w:rsidR="005923ED" w:rsidRPr="00233993">
        <w:rPr>
          <w:spacing w:val="-4"/>
        </w:rPr>
        <w:t>.</w:t>
      </w:r>
      <w:r w:rsidR="00FC49FA" w:rsidRPr="00233993">
        <w:rPr>
          <w:spacing w:val="-4"/>
        </w:rPr>
        <w:t xml:space="preserve"> </w:t>
      </w:r>
    </w:p>
    <w:p w:rsidR="00AA416D" w:rsidRPr="00233993" w:rsidRDefault="008427A6" w:rsidP="00D1414E">
      <w:pPr>
        <w:pStyle w:val="NormalWeb"/>
        <w:spacing w:before="0" w:beforeAutospacing="0" w:after="0" w:afterAutospacing="0" w:line="276" w:lineRule="auto"/>
        <w:rPr>
          <w:lang w:val="sr-Cyrl-BA"/>
        </w:rPr>
      </w:pPr>
      <w:r w:rsidRPr="00233993">
        <w:rPr>
          <w:lang w:val="sr-Cyrl-CS"/>
        </w:rPr>
        <w:t>(3</w:t>
      </w:r>
      <w:r w:rsidR="001D36AD" w:rsidRPr="00233993">
        <w:rPr>
          <w:lang w:val="sr-Cyrl-CS"/>
        </w:rPr>
        <w:t xml:space="preserve">) </w:t>
      </w:r>
      <w:r w:rsidR="00AA416D" w:rsidRPr="00233993">
        <w:rPr>
          <w:lang w:val="sl-SI"/>
        </w:rPr>
        <w:t xml:space="preserve">Ако увозник </w:t>
      </w:r>
      <w:r w:rsidR="00AA416D" w:rsidRPr="00233993">
        <w:rPr>
          <w:lang w:val="sr-Cyrl-BA"/>
        </w:rPr>
        <w:t xml:space="preserve">сматра или </w:t>
      </w:r>
      <w:r w:rsidR="006B1BAA" w:rsidRPr="00233993">
        <w:rPr>
          <w:lang w:val="sr-Cyrl-BA"/>
        </w:rPr>
        <w:t xml:space="preserve">сумња </w:t>
      </w:r>
      <w:r w:rsidR="00AA416D" w:rsidRPr="00233993">
        <w:rPr>
          <w:lang w:val="sl-SI"/>
        </w:rPr>
        <w:t>да опрема није у складу са</w:t>
      </w:r>
      <w:r w:rsidR="001D36AD" w:rsidRPr="00233993">
        <w:rPr>
          <w:lang w:val="sr-Cyrl-CS"/>
        </w:rPr>
        <w:t xml:space="preserve">  захтјевима из овог </w:t>
      </w:r>
      <w:r w:rsidR="00AA416D" w:rsidRPr="00233993">
        <w:rPr>
          <w:lang w:val="sr-Cyrl-CS"/>
        </w:rPr>
        <w:t>правилника</w:t>
      </w:r>
      <w:r w:rsidRPr="00233993">
        <w:rPr>
          <w:lang w:val="sr-Cyrl-CS"/>
        </w:rPr>
        <w:t xml:space="preserve"> и </w:t>
      </w:r>
      <w:r w:rsidRPr="00233993">
        <w:rPr>
          <w:spacing w:val="-4"/>
          <w:lang w:val="sr-Cyrl-BA"/>
        </w:rPr>
        <w:t>са</w:t>
      </w:r>
      <w:r w:rsidRPr="00233993">
        <w:rPr>
          <w:spacing w:val="-4"/>
        </w:rPr>
        <w:t xml:space="preserve"> </w:t>
      </w:r>
      <w:r w:rsidR="005D446A" w:rsidRPr="00233993">
        <w:rPr>
          <w:spacing w:val="-4"/>
          <w:lang w:val="sr-Cyrl-BA"/>
        </w:rPr>
        <w:t>важећим</w:t>
      </w:r>
      <w:r w:rsidRPr="00233993">
        <w:rPr>
          <w:spacing w:val="-4"/>
          <w:lang w:val="sr-Cyrl-BA"/>
        </w:rPr>
        <w:t xml:space="preserve"> издањ</w:t>
      </w:r>
      <w:r w:rsidR="005D446A" w:rsidRPr="00233993">
        <w:rPr>
          <w:spacing w:val="-4"/>
          <w:lang w:val="sr-Cyrl-BA"/>
        </w:rPr>
        <w:t>им</w:t>
      </w:r>
      <w:r w:rsidRPr="00233993">
        <w:rPr>
          <w:spacing w:val="-4"/>
          <w:lang w:val="sr-Cyrl-BA"/>
        </w:rPr>
        <w:t xml:space="preserve">а </w:t>
      </w:r>
      <w:r w:rsidR="005D446A" w:rsidRPr="00233993">
        <w:rPr>
          <w:lang w:val="sr-Cyrl-BA"/>
        </w:rPr>
        <w:t>АДР,</w:t>
      </w:r>
      <w:r w:rsidR="005D446A" w:rsidRPr="00233993">
        <w:rPr>
          <w:lang w:val="sr-Latn-BA"/>
        </w:rPr>
        <w:t xml:space="preserve"> </w:t>
      </w:r>
      <w:r w:rsidR="005D446A" w:rsidRPr="00233993">
        <w:rPr>
          <w:lang w:val="sr-Cyrl-BA"/>
        </w:rPr>
        <w:t xml:space="preserve">РИД и АДН </w:t>
      </w:r>
      <w:r w:rsidRPr="00233993">
        <w:rPr>
          <w:rStyle w:val="lat"/>
          <w:spacing w:val="-4"/>
          <w:lang w:val="sr-Cyrl-BA"/>
        </w:rPr>
        <w:t>споразума</w:t>
      </w:r>
      <w:r w:rsidR="00AA416D" w:rsidRPr="00233993">
        <w:rPr>
          <w:lang w:val="sl-SI"/>
        </w:rPr>
        <w:t xml:space="preserve">, он не </w:t>
      </w:r>
      <w:r w:rsidR="006B1BAA" w:rsidRPr="00233993">
        <w:rPr>
          <w:lang w:val="sr-Cyrl-BA"/>
        </w:rPr>
        <w:t xml:space="preserve">може </w:t>
      </w:r>
      <w:r w:rsidR="001D36AD" w:rsidRPr="00233993">
        <w:rPr>
          <w:lang w:val="sl-SI"/>
        </w:rPr>
        <w:t xml:space="preserve">ставити такву </w:t>
      </w:r>
      <w:r w:rsidR="00AA416D" w:rsidRPr="00233993">
        <w:rPr>
          <w:lang w:val="sl-SI"/>
        </w:rPr>
        <w:t>опрему на тржиште</w:t>
      </w:r>
      <w:r w:rsidRPr="00233993">
        <w:rPr>
          <w:lang w:val="sr-Cyrl-BA"/>
        </w:rPr>
        <w:t>, све</w:t>
      </w:r>
      <w:r w:rsidR="00AA416D" w:rsidRPr="00233993">
        <w:rPr>
          <w:lang w:val="sl-SI"/>
        </w:rPr>
        <w:t xml:space="preserve"> док </w:t>
      </w:r>
      <w:r w:rsidR="00D14BC7" w:rsidRPr="00233993">
        <w:rPr>
          <w:lang w:val="sr-Cyrl-BA"/>
        </w:rPr>
        <w:t xml:space="preserve">се </w:t>
      </w:r>
      <w:r w:rsidR="00AA416D" w:rsidRPr="00233993">
        <w:rPr>
          <w:lang w:val="sl-SI"/>
        </w:rPr>
        <w:t>она не ус</w:t>
      </w:r>
      <w:r w:rsidRPr="00233993">
        <w:rPr>
          <w:lang w:val="sr-Cyrl-CS"/>
        </w:rPr>
        <w:t>агласи</w:t>
      </w:r>
      <w:r w:rsidR="00205727" w:rsidRPr="00233993">
        <w:t>.</w:t>
      </w:r>
      <w:r w:rsidR="00AA416D" w:rsidRPr="00233993">
        <w:rPr>
          <w:lang w:val="sl-SI"/>
        </w:rPr>
        <w:t xml:space="preserve"> </w:t>
      </w:r>
    </w:p>
    <w:p w:rsidR="00205727" w:rsidRDefault="00AA416D" w:rsidP="00D1414E">
      <w:pPr>
        <w:rPr>
          <w:rFonts w:eastAsia="Times New Roman"/>
          <w:szCs w:val="24"/>
        </w:rPr>
      </w:pPr>
      <w:r w:rsidRPr="0007558F">
        <w:rPr>
          <w:rFonts w:eastAsia="Times New Roman"/>
          <w:szCs w:val="24"/>
          <w:lang w:val="sr-Cyrl-BA"/>
        </w:rPr>
        <w:t>(</w:t>
      </w:r>
      <w:r w:rsidR="008427A6">
        <w:rPr>
          <w:rFonts w:eastAsia="Times New Roman"/>
          <w:szCs w:val="24"/>
          <w:lang w:val="sr-Cyrl-BA"/>
        </w:rPr>
        <w:t>4</w:t>
      </w:r>
      <w:r w:rsidRPr="0007558F">
        <w:rPr>
          <w:rFonts w:eastAsia="Times New Roman"/>
          <w:szCs w:val="24"/>
          <w:lang w:val="sr-Cyrl-BA"/>
        </w:rPr>
        <w:t>) К</w:t>
      </w:r>
      <w:r w:rsidR="001668B9">
        <w:rPr>
          <w:rFonts w:eastAsia="Times New Roman"/>
          <w:szCs w:val="24"/>
          <w:lang w:val="sl-SI"/>
        </w:rPr>
        <w:t xml:space="preserve">ада опрема представља </w:t>
      </w:r>
      <w:r w:rsidRPr="0007558F">
        <w:rPr>
          <w:rFonts w:eastAsia="Times New Roman"/>
          <w:szCs w:val="24"/>
          <w:lang w:val="sl-SI"/>
        </w:rPr>
        <w:t xml:space="preserve">ризик, увозник </w:t>
      </w:r>
      <w:r w:rsidR="008427A6">
        <w:rPr>
          <w:rFonts w:eastAsia="Times New Roman"/>
          <w:szCs w:val="24"/>
          <w:lang w:val="sr-Cyrl-BA"/>
        </w:rPr>
        <w:t xml:space="preserve">мора </w:t>
      </w:r>
      <w:r w:rsidR="008427A6">
        <w:rPr>
          <w:rFonts w:eastAsia="Times New Roman"/>
          <w:szCs w:val="24"/>
          <w:lang w:val="sl-SI"/>
        </w:rPr>
        <w:t>о томе обавје</w:t>
      </w:r>
      <w:r w:rsidR="008427A6">
        <w:rPr>
          <w:rFonts w:eastAsia="Times New Roman"/>
          <w:szCs w:val="24"/>
          <w:lang w:val="sr-Cyrl-BA"/>
        </w:rPr>
        <w:t>стити</w:t>
      </w:r>
      <w:r w:rsidRPr="0007558F">
        <w:rPr>
          <w:rFonts w:eastAsia="Times New Roman"/>
          <w:szCs w:val="24"/>
          <w:lang w:val="sl-SI"/>
        </w:rPr>
        <w:t xml:space="preserve"> произвођача и надлежне инспекцијске органе.</w:t>
      </w:r>
      <w:r w:rsidR="00D14BC7" w:rsidRPr="00DE287B">
        <w:rPr>
          <w:rFonts w:eastAsia="Times New Roman"/>
          <w:szCs w:val="24"/>
          <w:lang w:val="sr-Cyrl-CS"/>
        </w:rPr>
        <w:t xml:space="preserve"> </w:t>
      </w:r>
    </w:p>
    <w:p w:rsidR="00D14BC7" w:rsidRPr="00D14BC7" w:rsidRDefault="00D14BC7" w:rsidP="00D1414E">
      <w:pPr>
        <w:rPr>
          <w:rFonts w:eastAsia="Times New Roman"/>
          <w:szCs w:val="24"/>
          <w:lang w:val="sr-Cyrl-BA"/>
        </w:rPr>
      </w:pPr>
      <w:r w:rsidRPr="00DE287B">
        <w:rPr>
          <w:rFonts w:eastAsia="Times New Roman"/>
          <w:szCs w:val="24"/>
          <w:lang w:val="sr-Cyrl-CS"/>
        </w:rPr>
        <w:t xml:space="preserve">(5) </w:t>
      </w:r>
      <w:r w:rsidRPr="00DE287B">
        <w:rPr>
          <w:rFonts w:eastAsia="Times New Roman"/>
          <w:szCs w:val="24"/>
          <w:lang w:val="sl-SI"/>
        </w:rPr>
        <w:t xml:space="preserve">Увозник </w:t>
      </w:r>
      <w:r w:rsidRPr="00DE287B">
        <w:rPr>
          <w:rFonts w:eastAsia="Times New Roman"/>
          <w:szCs w:val="24"/>
          <w:lang w:val="sr-Cyrl-BA"/>
        </w:rPr>
        <w:t xml:space="preserve">своје пословно име и сједиште </w:t>
      </w:r>
      <w:r w:rsidRPr="00DE287B">
        <w:rPr>
          <w:rFonts w:eastAsia="Times New Roman"/>
          <w:szCs w:val="24"/>
          <w:lang w:val="sl-SI"/>
        </w:rPr>
        <w:t>на кој</w:t>
      </w:r>
      <w:r w:rsidR="00AF55D7">
        <w:rPr>
          <w:rFonts w:eastAsia="Times New Roman"/>
          <w:szCs w:val="24"/>
          <w:lang w:val="sr-Cyrl-BA"/>
        </w:rPr>
        <w:t>е</w:t>
      </w:r>
      <w:r w:rsidRPr="00DE287B">
        <w:rPr>
          <w:rFonts w:eastAsia="Times New Roman"/>
          <w:szCs w:val="24"/>
          <w:lang w:val="sl-SI"/>
        </w:rPr>
        <w:t xml:space="preserve"> га је могуће контактирати</w:t>
      </w:r>
      <w:r w:rsidRPr="00DE287B">
        <w:rPr>
          <w:rFonts w:eastAsia="Times New Roman"/>
          <w:szCs w:val="24"/>
          <w:lang w:val="sr-Cyrl-BA"/>
        </w:rPr>
        <w:t xml:space="preserve">, наводи у </w:t>
      </w:r>
      <w:r w:rsidRPr="004A3C6D">
        <w:rPr>
          <w:rFonts w:eastAsia="Times New Roman"/>
          <w:szCs w:val="24"/>
          <w:lang w:val="sr-Cyrl-BA"/>
        </w:rPr>
        <w:t>исправи</w:t>
      </w:r>
      <w:r w:rsidRPr="00DE287B">
        <w:rPr>
          <w:rFonts w:eastAsia="Times New Roman"/>
          <w:szCs w:val="24"/>
          <w:lang w:val="sr-Cyrl-BA"/>
        </w:rPr>
        <w:t xml:space="preserve"> о усаглашености одређеној у</w:t>
      </w:r>
      <w:r w:rsidRPr="00DE287B">
        <w:rPr>
          <w:spacing w:val="-4"/>
          <w:szCs w:val="24"/>
          <w:lang w:val="sr-Cyrl-BA"/>
        </w:rPr>
        <w:t xml:space="preserve"> </w:t>
      </w:r>
      <w:r w:rsidR="00DE287B" w:rsidRPr="00DE287B">
        <w:rPr>
          <w:spacing w:val="-4"/>
          <w:szCs w:val="24"/>
          <w:lang w:val="sr-Cyrl-BA"/>
        </w:rPr>
        <w:t>важећим</w:t>
      </w:r>
      <w:r w:rsidRPr="00DE287B">
        <w:rPr>
          <w:spacing w:val="-4"/>
          <w:szCs w:val="24"/>
          <w:lang w:val="sr-Cyrl-BA"/>
        </w:rPr>
        <w:t xml:space="preserve"> издањ</w:t>
      </w:r>
      <w:r w:rsidR="00DE287B" w:rsidRPr="00DE287B">
        <w:rPr>
          <w:spacing w:val="-4"/>
          <w:szCs w:val="24"/>
          <w:lang w:val="sr-Cyrl-BA"/>
        </w:rPr>
        <w:t>има</w:t>
      </w:r>
      <w:r w:rsidRPr="00DE287B">
        <w:rPr>
          <w:spacing w:val="-4"/>
          <w:szCs w:val="24"/>
          <w:lang w:val="sr-Cyrl-BA"/>
        </w:rPr>
        <w:t xml:space="preserve"> </w:t>
      </w:r>
      <w:r w:rsidR="005D446A" w:rsidRPr="0062154B">
        <w:rPr>
          <w:rFonts w:eastAsia="Times New Roman"/>
          <w:szCs w:val="24"/>
          <w:lang w:val="sr-Cyrl-BA"/>
        </w:rPr>
        <w:t>АДР,</w:t>
      </w:r>
      <w:r w:rsidR="005D446A" w:rsidRPr="0062154B">
        <w:rPr>
          <w:rFonts w:eastAsia="Times New Roman"/>
          <w:szCs w:val="24"/>
          <w:lang w:val="sr-Latn-BA"/>
        </w:rPr>
        <w:t xml:space="preserve"> </w:t>
      </w:r>
      <w:r w:rsidR="005D446A" w:rsidRPr="0062154B">
        <w:rPr>
          <w:rFonts w:eastAsia="Times New Roman"/>
          <w:szCs w:val="24"/>
          <w:lang w:val="sr-Cyrl-BA"/>
        </w:rPr>
        <w:t>РИД и АДН</w:t>
      </w:r>
      <w:r w:rsidR="005D446A">
        <w:rPr>
          <w:rFonts w:eastAsia="Times New Roman"/>
          <w:szCs w:val="24"/>
          <w:lang w:val="sr-Cyrl-BA"/>
        </w:rPr>
        <w:t xml:space="preserve"> </w:t>
      </w:r>
      <w:r w:rsidRPr="00DE287B">
        <w:rPr>
          <w:rStyle w:val="lat"/>
          <w:spacing w:val="-4"/>
          <w:lang w:val="sr-Cyrl-BA"/>
        </w:rPr>
        <w:t>споразума или у прилогу те исправе</w:t>
      </w:r>
      <w:r w:rsidRPr="00DE287B">
        <w:rPr>
          <w:rFonts w:eastAsia="Times New Roman"/>
          <w:szCs w:val="24"/>
          <w:lang w:val="sr-Cyrl-BA"/>
        </w:rPr>
        <w:t>.</w:t>
      </w:r>
    </w:p>
    <w:p w:rsidR="00DE287B" w:rsidRPr="00FC49FA" w:rsidRDefault="00AA416D" w:rsidP="00D1414E">
      <w:pPr>
        <w:pStyle w:val="NormalWeb"/>
        <w:spacing w:before="0" w:beforeAutospacing="0" w:after="0" w:afterAutospacing="0" w:line="276" w:lineRule="auto"/>
        <w:rPr>
          <w:spacing w:val="-4"/>
          <w:lang w:val="sr-Cyrl-BA"/>
        </w:rPr>
      </w:pPr>
      <w:r w:rsidRPr="00D21256">
        <w:rPr>
          <w:lang w:val="sr-Cyrl-CS"/>
        </w:rPr>
        <w:t>(</w:t>
      </w:r>
      <w:r w:rsidR="00DE287B" w:rsidRPr="00D21256">
        <w:rPr>
          <w:lang w:val="sr-Cyrl-CS"/>
        </w:rPr>
        <w:t>6</w:t>
      </w:r>
      <w:r w:rsidR="00837908">
        <w:rPr>
          <w:lang w:val="sr-Cyrl-CS"/>
        </w:rPr>
        <w:t xml:space="preserve">) </w:t>
      </w:r>
      <w:r w:rsidR="00A46E8B">
        <w:rPr>
          <w:lang w:val="sr-Cyrl-BA"/>
        </w:rPr>
        <w:t>Д</w:t>
      </w:r>
      <w:r w:rsidR="00DE287B" w:rsidRPr="00D21256">
        <w:rPr>
          <w:lang w:val="sr-Cyrl-BA"/>
        </w:rPr>
        <w:t>ок</w:t>
      </w:r>
      <w:r w:rsidRPr="00D21256">
        <w:rPr>
          <w:lang w:val="sl-SI"/>
        </w:rPr>
        <w:t xml:space="preserve"> је увозник одговоран за</w:t>
      </w:r>
      <w:r w:rsidRPr="00D21256">
        <w:rPr>
          <w:lang w:val="sr-Cyrl-CS"/>
        </w:rPr>
        <w:t xml:space="preserve"> </w:t>
      </w:r>
      <w:r w:rsidRPr="00D21256">
        <w:rPr>
          <w:lang w:val="sl-SI"/>
        </w:rPr>
        <w:t xml:space="preserve">опрему, он </w:t>
      </w:r>
      <w:r w:rsidR="00D21256" w:rsidRPr="00D21256">
        <w:rPr>
          <w:lang w:val="sr-Cyrl-BA"/>
        </w:rPr>
        <w:t>мора осигурати</w:t>
      </w:r>
      <w:r w:rsidRPr="00D21256">
        <w:rPr>
          <w:lang w:val="sl-SI"/>
        </w:rPr>
        <w:t xml:space="preserve">  да услови складиштења и превоза не угрожавају у</w:t>
      </w:r>
      <w:r w:rsidRPr="00D21256">
        <w:rPr>
          <w:lang w:val="sr-Cyrl-CS"/>
        </w:rPr>
        <w:t>саглашеност</w:t>
      </w:r>
      <w:r w:rsidRPr="00D21256">
        <w:rPr>
          <w:lang w:val="sl-SI"/>
        </w:rPr>
        <w:t xml:space="preserve"> опреме са захтјевима</w:t>
      </w:r>
      <w:r w:rsidRPr="0007558F">
        <w:rPr>
          <w:lang w:val="sl-SI"/>
        </w:rPr>
        <w:t xml:space="preserve"> утврђеним </w:t>
      </w:r>
      <w:r w:rsidR="00DE287B">
        <w:rPr>
          <w:lang w:val="sr-Cyrl-BA"/>
        </w:rPr>
        <w:t>у</w:t>
      </w:r>
      <w:r w:rsidR="008F3656">
        <w:rPr>
          <w:lang w:val="sl-SI"/>
        </w:rPr>
        <w:t xml:space="preserve"> </w:t>
      </w:r>
      <w:r w:rsidR="00DE287B">
        <w:rPr>
          <w:spacing w:val="-4"/>
          <w:lang w:val="sr-Cyrl-BA"/>
        </w:rPr>
        <w:t xml:space="preserve">важећим издањима </w:t>
      </w:r>
      <w:r w:rsidR="00A46E8B" w:rsidRPr="00100FC4">
        <w:rPr>
          <w:lang w:val="sr-Cyrl-BA"/>
        </w:rPr>
        <w:t>АДР,</w:t>
      </w:r>
      <w:r w:rsidR="00A46E8B" w:rsidRPr="00100FC4">
        <w:rPr>
          <w:lang w:val="sr-Latn-BA"/>
        </w:rPr>
        <w:t xml:space="preserve"> </w:t>
      </w:r>
      <w:r w:rsidR="00A46E8B" w:rsidRPr="00100FC4">
        <w:rPr>
          <w:lang w:val="sr-Cyrl-BA"/>
        </w:rPr>
        <w:t>РИД и АДН</w:t>
      </w:r>
      <w:r w:rsidR="00A46E8B" w:rsidRPr="00100FC4">
        <w:rPr>
          <w:rStyle w:val="lat"/>
          <w:spacing w:val="-4"/>
          <w:lang w:val="sr-Cyrl-BA"/>
        </w:rPr>
        <w:t xml:space="preserve"> </w:t>
      </w:r>
      <w:r w:rsidR="00DE287B" w:rsidRPr="00100FC4">
        <w:rPr>
          <w:rStyle w:val="lat"/>
          <w:spacing w:val="-4"/>
          <w:lang w:val="sr-Cyrl-BA"/>
        </w:rPr>
        <w:t>споразума</w:t>
      </w:r>
      <w:r w:rsidR="00DE287B" w:rsidRPr="00100FC4">
        <w:rPr>
          <w:spacing w:val="-4"/>
        </w:rPr>
        <w:t xml:space="preserve">. </w:t>
      </w:r>
    </w:p>
    <w:p w:rsidR="00AA416D" w:rsidRPr="0007558F" w:rsidRDefault="00DE287B" w:rsidP="00D1414E">
      <w:pPr>
        <w:pStyle w:val="NormalWeb"/>
        <w:spacing w:before="0" w:beforeAutospacing="0" w:after="0" w:afterAutospacing="0" w:line="276" w:lineRule="auto"/>
        <w:rPr>
          <w:lang w:val="sr-Cyrl-BA"/>
        </w:rPr>
      </w:pPr>
      <w:r>
        <w:rPr>
          <w:lang w:val="sr-Cyrl-CS"/>
        </w:rPr>
        <w:t>(7</w:t>
      </w:r>
      <w:r w:rsidR="00AA416D" w:rsidRPr="0007558F">
        <w:rPr>
          <w:lang w:val="sr-Cyrl-CS"/>
        </w:rPr>
        <w:t xml:space="preserve">) </w:t>
      </w:r>
      <w:r w:rsidR="00AA416D" w:rsidRPr="0007558F">
        <w:rPr>
          <w:lang w:val="sl-SI"/>
        </w:rPr>
        <w:t xml:space="preserve">Увозник који сматра или </w:t>
      </w:r>
      <w:r w:rsidR="006B1BAA" w:rsidRPr="00233993">
        <w:rPr>
          <w:lang w:val="sr-Cyrl-BA"/>
        </w:rPr>
        <w:t xml:space="preserve">сумња </w:t>
      </w:r>
      <w:r w:rsidR="00AA416D" w:rsidRPr="0007558F">
        <w:rPr>
          <w:lang w:val="sl-SI"/>
        </w:rPr>
        <w:t xml:space="preserve">да опрема коју је ставио на тржиште није у складу  са </w:t>
      </w:r>
      <w:r w:rsidR="00AA416D" w:rsidRPr="0007558F">
        <w:rPr>
          <w:lang w:val="sr-Cyrl-BA"/>
        </w:rPr>
        <w:t>захтјевима из</w:t>
      </w:r>
      <w:r w:rsidR="00AA416D" w:rsidRPr="0007558F">
        <w:rPr>
          <w:lang w:val="sl-SI"/>
        </w:rPr>
        <w:t xml:space="preserve"> ово</w:t>
      </w:r>
      <w:r w:rsidR="00AA416D" w:rsidRPr="0007558F">
        <w:rPr>
          <w:lang w:val="sr-Cyrl-CS"/>
        </w:rPr>
        <w:t>г правилника</w:t>
      </w:r>
      <w:r>
        <w:rPr>
          <w:lang w:val="sr-Cyrl-CS"/>
        </w:rPr>
        <w:t xml:space="preserve"> и </w:t>
      </w:r>
      <w:r>
        <w:rPr>
          <w:spacing w:val="-4"/>
          <w:lang w:val="sr-Cyrl-BA"/>
        </w:rPr>
        <w:t xml:space="preserve">важећим издањима </w:t>
      </w:r>
      <w:r w:rsidR="005D446A" w:rsidRPr="0062154B">
        <w:rPr>
          <w:lang w:val="sr-Cyrl-BA"/>
        </w:rPr>
        <w:t>АДР,</w:t>
      </w:r>
      <w:r w:rsidR="005D446A" w:rsidRPr="0062154B">
        <w:rPr>
          <w:lang w:val="sr-Latn-BA"/>
        </w:rPr>
        <w:t xml:space="preserve"> </w:t>
      </w:r>
      <w:r w:rsidR="005D446A" w:rsidRPr="0062154B">
        <w:rPr>
          <w:lang w:val="sr-Cyrl-BA"/>
        </w:rPr>
        <w:t>РИД и АДН</w:t>
      </w:r>
      <w:r w:rsidR="005D446A">
        <w:rPr>
          <w:lang w:val="sr-Cyrl-BA"/>
        </w:rPr>
        <w:t xml:space="preserve"> </w:t>
      </w:r>
      <w:r>
        <w:rPr>
          <w:rStyle w:val="lat"/>
          <w:spacing w:val="-4"/>
          <w:lang w:val="sr-Cyrl-BA"/>
        </w:rPr>
        <w:t>споразума</w:t>
      </w:r>
      <w:r w:rsidR="00AA416D" w:rsidRPr="0007558F">
        <w:rPr>
          <w:lang w:val="sl-SI"/>
        </w:rPr>
        <w:t xml:space="preserve">, </w:t>
      </w:r>
      <w:r w:rsidR="00AA416D" w:rsidRPr="0007558F">
        <w:rPr>
          <w:lang w:val="sr-Cyrl-BA"/>
        </w:rPr>
        <w:t xml:space="preserve">без </w:t>
      </w:r>
      <w:r w:rsidR="00AA416D" w:rsidRPr="00233993">
        <w:rPr>
          <w:lang w:val="sr-Cyrl-BA"/>
        </w:rPr>
        <w:t>одлагања</w:t>
      </w:r>
      <w:r w:rsidR="00AA416D" w:rsidRPr="00233993">
        <w:rPr>
          <w:lang w:val="sl-SI"/>
        </w:rPr>
        <w:t xml:space="preserve"> п</w:t>
      </w:r>
      <w:r w:rsidR="00AA416D" w:rsidRPr="00233993">
        <w:rPr>
          <w:lang w:val="sr-Cyrl-CS"/>
        </w:rPr>
        <w:t>ре</w:t>
      </w:r>
      <w:r w:rsidR="00AA416D" w:rsidRPr="00233993">
        <w:rPr>
          <w:lang w:val="sl-SI"/>
        </w:rPr>
        <w:t>дузима корективне мјере потребне да ту опрему ус</w:t>
      </w:r>
      <w:r w:rsidR="00AA416D" w:rsidRPr="00233993">
        <w:rPr>
          <w:lang w:val="sr-Cyrl-CS"/>
        </w:rPr>
        <w:t>агласи</w:t>
      </w:r>
      <w:r w:rsidR="00AA416D" w:rsidRPr="00233993">
        <w:rPr>
          <w:lang w:val="sl-SI"/>
        </w:rPr>
        <w:t xml:space="preserve"> или да је п</w:t>
      </w:r>
      <w:r w:rsidR="0017099E" w:rsidRPr="00233993">
        <w:rPr>
          <w:lang w:val="sr-Cyrl-BA"/>
        </w:rPr>
        <w:t>рема</w:t>
      </w:r>
      <w:r w:rsidR="00AA416D" w:rsidRPr="00233993">
        <w:rPr>
          <w:lang w:val="sl-SI"/>
        </w:rPr>
        <w:t xml:space="preserve"> потреби повуче или </w:t>
      </w:r>
      <w:r w:rsidRPr="00233993">
        <w:rPr>
          <w:lang w:val="sr-Cyrl-CS"/>
        </w:rPr>
        <w:t>опозове</w:t>
      </w:r>
      <w:r w:rsidR="006B1BAA" w:rsidRPr="00233993">
        <w:rPr>
          <w:lang w:val="sr-Cyrl-CS"/>
        </w:rPr>
        <w:t xml:space="preserve"> са тржишта</w:t>
      </w:r>
      <w:r w:rsidR="00AA416D" w:rsidRPr="00233993">
        <w:rPr>
          <w:lang w:val="sl-SI"/>
        </w:rPr>
        <w:t>.</w:t>
      </w:r>
    </w:p>
    <w:p w:rsidR="00AA416D" w:rsidRPr="0007558F" w:rsidRDefault="00AA416D" w:rsidP="00D1414E">
      <w:pPr>
        <w:rPr>
          <w:rFonts w:eastAsia="Times New Roman"/>
          <w:szCs w:val="24"/>
          <w:lang w:val="sl-SI"/>
        </w:rPr>
      </w:pPr>
      <w:r w:rsidRPr="0007558F">
        <w:rPr>
          <w:rFonts w:eastAsia="Times New Roman"/>
          <w:szCs w:val="24"/>
          <w:lang w:val="sl-SI"/>
        </w:rPr>
        <w:t>(</w:t>
      </w:r>
      <w:r w:rsidR="00DE287B">
        <w:rPr>
          <w:rFonts w:eastAsia="Times New Roman"/>
          <w:szCs w:val="24"/>
          <w:lang w:val="sr-Cyrl-BA"/>
        </w:rPr>
        <w:t>8</w:t>
      </w:r>
      <w:r w:rsidRPr="0007558F">
        <w:rPr>
          <w:rFonts w:eastAsia="Times New Roman"/>
          <w:szCs w:val="24"/>
          <w:lang w:val="sl-SI"/>
        </w:rPr>
        <w:t xml:space="preserve">) </w:t>
      </w:r>
      <w:r w:rsidR="00DE287B">
        <w:rPr>
          <w:rFonts w:eastAsia="Times New Roman"/>
          <w:szCs w:val="24"/>
          <w:lang w:val="sr-Cyrl-BA"/>
        </w:rPr>
        <w:t>Ако</w:t>
      </w:r>
      <w:r w:rsidRPr="0007558F">
        <w:rPr>
          <w:rFonts w:eastAsia="Times New Roman"/>
          <w:szCs w:val="24"/>
          <w:lang w:val="sl-SI"/>
        </w:rPr>
        <w:t xml:space="preserve"> опрема представља ризик, увозник о томе </w:t>
      </w:r>
      <w:r w:rsidRPr="0007558F">
        <w:rPr>
          <w:rFonts w:eastAsia="Times New Roman"/>
          <w:szCs w:val="24"/>
          <w:lang w:val="sr-Cyrl-BA"/>
        </w:rPr>
        <w:t>без одлагања</w:t>
      </w:r>
      <w:r w:rsidRPr="0007558F">
        <w:rPr>
          <w:rFonts w:eastAsia="Times New Roman"/>
          <w:szCs w:val="24"/>
          <w:lang w:val="sl-SI"/>
        </w:rPr>
        <w:t xml:space="preserve"> обавјештава произвођача и надлежне инспекцијске органе</w:t>
      </w:r>
      <w:r w:rsidRPr="0007558F">
        <w:rPr>
          <w:rFonts w:eastAsia="Times New Roman"/>
          <w:szCs w:val="24"/>
          <w:lang w:val="sr-Cyrl-BA"/>
        </w:rPr>
        <w:t xml:space="preserve"> Републике Српске</w:t>
      </w:r>
      <w:r w:rsidRPr="0007558F">
        <w:rPr>
          <w:rFonts w:eastAsia="Times New Roman"/>
          <w:szCs w:val="24"/>
          <w:lang w:val="sl-SI"/>
        </w:rPr>
        <w:t xml:space="preserve">, </w:t>
      </w:r>
      <w:r w:rsidR="00DE287B">
        <w:rPr>
          <w:rFonts w:eastAsia="Times New Roman"/>
          <w:szCs w:val="24"/>
          <w:lang w:val="sr-Cyrl-BA"/>
        </w:rPr>
        <w:t xml:space="preserve">наводећи појединости </w:t>
      </w:r>
      <w:r w:rsidRPr="0007558F">
        <w:rPr>
          <w:rFonts w:eastAsia="Times New Roman"/>
          <w:szCs w:val="24"/>
          <w:lang w:val="sl-SI"/>
        </w:rPr>
        <w:t>посебно о неус</w:t>
      </w:r>
      <w:r w:rsidRPr="0007558F">
        <w:rPr>
          <w:rFonts w:eastAsia="Times New Roman"/>
          <w:szCs w:val="24"/>
          <w:lang w:val="sr-Cyrl-CS"/>
        </w:rPr>
        <w:t>аглашености</w:t>
      </w:r>
      <w:r w:rsidRPr="0007558F">
        <w:rPr>
          <w:rFonts w:eastAsia="Times New Roman"/>
          <w:szCs w:val="24"/>
          <w:lang w:val="sl-SI"/>
        </w:rPr>
        <w:t xml:space="preserve"> </w:t>
      </w:r>
      <w:r w:rsidR="00DE287B">
        <w:rPr>
          <w:rFonts w:eastAsia="Times New Roman"/>
          <w:szCs w:val="24"/>
          <w:lang w:val="sr-Cyrl-BA"/>
        </w:rPr>
        <w:t>и о свим</w:t>
      </w:r>
      <w:r w:rsidRPr="0007558F">
        <w:rPr>
          <w:rFonts w:eastAsia="Times New Roman"/>
          <w:szCs w:val="24"/>
          <w:lang w:val="sl-SI"/>
        </w:rPr>
        <w:t xml:space="preserve"> п</w:t>
      </w:r>
      <w:r w:rsidRPr="0007558F">
        <w:rPr>
          <w:rFonts w:eastAsia="Times New Roman"/>
          <w:szCs w:val="24"/>
          <w:lang w:val="sr-Cyrl-CS"/>
        </w:rPr>
        <w:t>ре</w:t>
      </w:r>
      <w:r w:rsidRPr="0007558F">
        <w:rPr>
          <w:rFonts w:eastAsia="Times New Roman"/>
          <w:szCs w:val="24"/>
          <w:lang w:val="sl-SI"/>
        </w:rPr>
        <w:t xml:space="preserve">дузетим корективним мјерама. </w:t>
      </w:r>
    </w:p>
    <w:p w:rsidR="00AA416D" w:rsidRPr="0007558F" w:rsidRDefault="00F630C0" w:rsidP="00D1414E">
      <w:pPr>
        <w:rPr>
          <w:rFonts w:eastAsia="Times New Roman"/>
          <w:szCs w:val="24"/>
          <w:lang w:val="sl-SI"/>
        </w:rPr>
      </w:pPr>
      <w:r>
        <w:rPr>
          <w:rFonts w:eastAsia="Times New Roman"/>
          <w:szCs w:val="24"/>
          <w:lang w:val="sr-Cyrl-CS"/>
        </w:rPr>
        <w:t>(9</w:t>
      </w:r>
      <w:r w:rsidR="00AA416D" w:rsidRPr="0007558F">
        <w:rPr>
          <w:rFonts w:eastAsia="Times New Roman"/>
          <w:szCs w:val="24"/>
          <w:lang w:val="sr-Cyrl-CS"/>
        </w:rPr>
        <w:t xml:space="preserve">) </w:t>
      </w:r>
      <w:r w:rsidR="00AA416D" w:rsidRPr="0007558F">
        <w:rPr>
          <w:rFonts w:eastAsia="Times New Roman"/>
          <w:szCs w:val="24"/>
          <w:lang w:val="sl-SI"/>
        </w:rPr>
        <w:t xml:space="preserve">Увозник </w:t>
      </w:r>
      <w:r w:rsidR="00AA416D" w:rsidRPr="0007558F">
        <w:rPr>
          <w:rFonts w:eastAsia="Times New Roman"/>
          <w:szCs w:val="24"/>
          <w:lang w:val="sr-Cyrl-BA"/>
        </w:rPr>
        <w:t xml:space="preserve">је дужан да </w:t>
      </w:r>
      <w:r w:rsidR="00205727">
        <w:rPr>
          <w:rFonts w:eastAsia="Times New Roman"/>
          <w:szCs w:val="24"/>
          <w:lang w:val="sl-SI"/>
        </w:rPr>
        <w:t xml:space="preserve">документује све </w:t>
      </w:r>
      <w:r w:rsidR="00DE287B">
        <w:rPr>
          <w:rFonts w:eastAsia="Times New Roman"/>
          <w:szCs w:val="24"/>
          <w:lang w:val="sr-Cyrl-BA"/>
        </w:rPr>
        <w:t>случајеве</w:t>
      </w:r>
      <w:r w:rsidR="00AA416D" w:rsidRPr="0007558F">
        <w:rPr>
          <w:rFonts w:eastAsia="Times New Roman"/>
          <w:szCs w:val="24"/>
          <w:lang w:val="sl-SI"/>
        </w:rPr>
        <w:t xml:space="preserve"> неус</w:t>
      </w:r>
      <w:r w:rsidR="00AA416D" w:rsidRPr="0007558F">
        <w:rPr>
          <w:rFonts w:eastAsia="Times New Roman"/>
          <w:szCs w:val="24"/>
          <w:lang w:val="sr-Cyrl-CS"/>
        </w:rPr>
        <w:t>аглашености</w:t>
      </w:r>
      <w:r w:rsidR="00AA416D" w:rsidRPr="0007558F">
        <w:rPr>
          <w:rFonts w:eastAsia="Times New Roman"/>
          <w:szCs w:val="24"/>
          <w:lang w:val="sl-SI"/>
        </w:rPr>
        <w:t xml:space="preserve"> и </w:t>
      </w:r>
      <w:r w:rsidR="00AA416D" w:rsidRPr="0007558F">
        <w:rPr>
          <w:rFonts w:eastAsia="Times New Roman"/>
          <w:szCs w:val="24"/>
          <w:lang w:val="sr-Cyrl-BA"/>
        </w:rPr>
        <w:t xml:space="preserve">предузете </w:t>
      </w:r>
      <w:r w:rsidR="00AA416D" w:rsidRPr="0007558F">
        <w:rPr>
          <w:rFonts w:eastAsia="Times New Roman"/>
          <w:szCs w:val="24"/>
          <w:lang w:val="sl-SI"/>
        </w:rPr>
        <w:t>корективне мјере.</w:t>
      </w:r>
    </w:p>
    <w:p w:rsidR="00AA416D" w:rsidRPr="0007558F" w:rsidRDefault="00F630C0" w:rsidP="00D1414E">
      <w:pPr>
        <w:pStyle w:val="NormalWeb"/>
        <w:spacing w:before="0" w:beforeAutospacing="0" w:after="0" w:afterAutospacing="0" w:line="276" w:lineRule="auto"/>
        <w:rPr>
          <w:lang w:val="sr-Cyrl-CS"/>
        </w:rPr>
      </w:pPr>
      <w:r>
        <w:rPr>
          <w:lang w:val="sr-Cyrl-CS"/>
        </w:rPr>
        <w:t>(10</w:t>
      </w:r>
      <w:r w:rsidR="00AA416D" w:rsidRPr="0007558F">
        <w:rPr>
          <w:lang w:val="sr-Cyrl-CS"/>
        </w:rPr>
        <w:t xml:space="preserve">) </w:t>
      </w:r>
      <w:r w:rsidR="00AA416D" w:rsidRPr="0007558F">
        <w:rPr>
          <w:lang w:val="sl-SI"/>
        </w:rPr>
        <w:t>Увозник</w:t>
      </w:r>
      <w:r w:rsidR="00AA416D" w:rsidRPr="0007558F">
        <w:rPr>
          <w:lang w:val="sr-Cyrl-CS"/>
        </w:rPr>
        <w:t xml:space="preserve"> је дужан, </w:t>
      </w:r>
      <w:r w:rsidR="00AA416D" w:rsidRPr="0007558F">
        <w:rPr>
          <w:lang w:val="sl-SI"/>
        </w:rPr>
        <w:t>најмање</w:t>
      </w:r>
      <w:r w:rsidR="00AA416D" w:rsidRPr="0007558F">
        <w:rPr>
          <w:lang w:val="sr-Cyrl-CS"/>
        </w:rPr>
        <w:t xml:space="preserve"> током периода</w:t>
      </w:r>
      <w:r w:rsidR="00DE287B">
        <w:rPr>
          <w:lang w:val="sr-Cyrl-BA"/>
        </w:rPr>
        <w:t xml:space="preserve">, </w:t>
      </w:r>
      <w:r w:rsidR="00AA416D" w:rsidRPr="0007558F">
        <w:rPr>
          <w:lang w:val="sl-SI"/>
        </w:rPr>
        <w:t>наведен</w:t>
      </w:r>
      <w:r w:rsidR="00AA416D" w:rsidRPr="0007558F">
        <w:rPr>
          <w:lang w:val="sr-Cyrl-CS"/>
        </w:rPr>
        <w:t>ог</w:t>
      </w:r>
      <w:r w:rsidR="00AA416D" w:rsidRPr="0007558F">
        <w:rPr>
          <w:lang w:val="sl-SI"/>
        </w:rPr>
        <w:t xml:space="preserve"> у</w:t>
      </w:r>
      <w:r w:rsidR="00AA416D" w:rsidRPr="0007558F">
        <w:rPr>
          <w:color w:val="FF0000"/>
          <w:lang w:val="sr-Cyrl-CS"/>
        </w:rPr>
        <w:t xml:space="preserve"> </w:t>
      </w:r>
      <w:r w:rsidR="00DE287B">
        <w:rPr>
          <w:spacing w:val="-4"/>
          <w:lang w:val="sr-Cyrl-BA"/>
        </w:rPr>
        <w:t xml:space="preserve">важећим издањима </w:t>
      </w:r>
      <w:r w:rsidR="005D446A" w:rsidRPr="0062154B">
        <w:rPr>
          <w:lang w:val="sr-Cyrl-BA"/>
        </w:rPr>
        <w:t>АДР,</w:t>
      </w:r>
      <w:r w:rsidR="005D446A" w:rsidRPr="0062154B">
        <w:rPr>
          <w:lang w:val="sr-Latn-BA"/>
        </w:rPr>
        <w:t xml:space="preserve"> </w:t>
      </w:r>
      <w:r w:rsidR="005D446A" w:rsidRPr="0062154B">
        <w:rPr>
          <w:lang w:val="sr-Cyrl-BA"/>
        </w:rPr>
        <w:t>РИД и АДН</w:t>
      </w:r>
      <w:r w:rsidR="005D446A">
        <w:rPr>
          <w:lang w:val="sr-Cyrl-BA"/>
        </w:rPr>
        <w:t xml:space="preserve"> </w:t>
      </w:r>
      <w:r w:rsidR="00DE287B">
        <w:rPr>
          <w:rStyle w:val="lat"/>
          <w:spacing w:val="-4"/>
          <w:lang w:val="sr-Cyrl-BA"/>
        </w:rPr>
        <w:t>споразума</w:t>
      </w:r>
      <w:r w:rsidR="003E11F0">
        <w:rPr>
          <w:rStyle w:val="lat"/>
          <w:spacing w:val="-4"/>
          <w:lang w:val="sr-Cyrl-BA"/>
        </w:rPr>
        <w:t xml:space="preserve"> </w:t>
      </w:r>
      <w:r w:rsidR="003E11F0" w:rsidRPr="0007558F">
        <w:rPr>
          <w:lang w:val="sr-Cyrl-CS"/>
        </w:rPr>
        <w:t xml:space="preserve">за </w:t>
      </w:r>
      <w:r w:rsidR="003E11F0" w:rsidRPr="0007558F">
        <w:rPr>
          <w:lang w:val="sl-SI"/>
        </w:rPr>
        <w:t>произвођача</w:t>
      </w:r>
      <w:r w:rsidR="00AA416D" w:rsidRPr="0007558F">
        <w:rPr>
          <w:lang w:val="sr-Cyrl-CS"/>
        </w:rPr>
        <w:t xml:space="preserve">, имати копију </w:t>
      </w:r>
      <w:r w:rsidR="00AA416D" w:rsidRPr="0007558F">
        <w:rPr>
          <w:lang w:val="sl-SI"/>
        </w:rPr>
        <w:t xml:space="preserve">техничке документације и </w:t>
      </w:r>
      <w:r w:rsidR="003E11F0">
        <w:rPr>
          <w:lang w:val="sr-Cyrl-BA"/>
        </w:rPr>
        <w:t>осигурати</w:t>
      </w:r>
      <w:r w:rsidR="00AA416D" w:rsidRPr="0007558F">
        <w:rPr>
          <w:lang w:val="sl-SI"/>
        </w:rPr>
        <w:t xml:space="preserve"> да се</w:t>
      </w:r>
      <w:r w:rsidR="00AA416D" w:rsidRPr="0007558F">
        <w:rPr>
          <w:lang w:val="sr-Cyrl-CS"/>
        </w:rPr>
        <w:t xml:space="preserve"> та</w:t>
      </w:r>
      <w:r w:rsidR="00AA416D" w:rsidRPr="0007558F">
        <w:rPr>
          <w:lang w:val="sl-SI"/>
        </w:rPr>
        <w:t xml:space="preserve"> техничка документација може</w:t>
      </w:r>
      <w:r w:rsidR="00AA416D" w:rsidRPr="0007558F">
        <w:rPr>
          <w:lang w:val="sr-Cyrl-CS"/>
        </w:rPr>
        <w:t xml:space="preserve"> ставити </w:t>
      </w:r>
      <w:r w:rsidR="00AA416D" w:rsidRPr="0007558F">
        <w:rPr>
          <w:lang w:val="sl-SI"/>
        </w:rPr>
        <w:t>на</w:t>
      </w:r>
      <w:r w:rsidR="00AA416D" w:rsidRPr="0007558F">
        <w:rPr>
          <w:lang w:val="sr-Cyrl-CS"/>
        </w:rPr>
        <w:t xml:space="preserve"> располагање надлежном инспектору на његов захтјев.</w:t>
      </w:r>
    </w:p>
    <w:p w:rsidR="00AA416D" w:rsidRPr="0007558F" w:rsidRDefault="00F630C0" w:rsidP="00D1414E">
      <w:pPr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(11</w:t>
      </w:r>
      <w:r w:rsidR="00AA416D" w:rsidRPr="0007558F">
        <w:rPr>
          <w:rFonts w:eastAsia="Times New Roman"/>
          <w:szCs w:val="24"/>
          <w:lang w:val="sr-Cyrl-CS"/>
        </w:rPr>
        <w:t xml:space="preserve">) </w:t>
      </w:r>
      <w:r w:rsidR="00AA416D" w:rsidRPr="0007558F">
        <w:rPr>
          <w:rFonts w:eastAsia="Times New Roman"/>
          <w:szCs w:val="24"/>
          <w:lang w:val="sl-SI"/>
        </w:rPr>
        <w:t xml:space="preserve">Увозник </w:t>
      </w:r>
      <w:r w:rsidR="003E11F0">
        <w:rPr>
          <w:rFonts w:eastAsia="Times New Roman"/>
          <w:szCs w:val="24"/>
          <w:lang w:val="sr-Cyrl-BA"/>
        </w:rPr>
        <w:t xml:space="preserve">је </w:t>
      </w:r>
      <w:r w:rsidR="00AA416D" w:rsidRPr="0007558F">
        <w:rPr>
          <w:rFonts w:eastAsia="Times New Roman"/>
          <w:szCs w:val="24"/>
          <w:lang w:val="sl-SI"/>
        </w:rPr>
        <w:t>на захтјев надлежног инспекцијског органа</w:t>
      </w:r>
      <w:r w:rsidR="00AA416D" w:rsidRPr="0007558F">
        <w:rPr>
          <w:rFonts w:eastAsia="Times New Roman"/>
          <w:szCs w:val="24"/>
          <w:lang w:val="sr-Cyrl-BA"/>
        </w:rPr>
        <w:t xml:space="preserve"> Републике Српске</w:t>
      </w:r>
      <w:r w:rsidR="00AA416D" w:rsidRPr="0007558F">
        <w:rPr>
          <w:rFonts w:eastAsia="Times New Roman"/>
          <w:szCs w:val="24"/>
          <w:lang w:val="sl-SI"/>
        </w:rPr>
        <w:t xml:space="preserve"> </w:t>
      </w:r>
      <w:r w:rsidR="00AA416D" w:rsidRPr="0007558F">
        <w:rPr>
          <w:rFonts w:eastAsia="Times New Roman"/>
          <w:szCs w:val="24"/>
          <w:lang w:val="sr-Cyrl-BA"/>
        </w:rPr>
        <w:t>дужан обезбједити</w:t>
      </w:r>
      <w:r w:rsidR="00AA416D" w:rsidRPr="0007558F">
        <w:rPr>
          <w:rFonts w:eastAsia="Times New Roman"/>
          <w:szCs w:val="24"/>
          <w:lang w:val="sl-SI"/>
        </w:rPr>
        <w:t xml:space="preserve"> све податке и документацију потребну за доказивање ус</w:t>
      </w:r>
      <w:r w:rsidR="00AA416D" w:rsidRPr="0007558F">
        <w:rPr>
          <w:rFonts w:eastAsia="Times New Roman"/>
          <w:szCs w:val="24"/>
          <w:lang w:val="sr-Cyrl-CS"/>
        </w:rPr>
        <w:t>аглашености</w:t>
      </w:r>
      <w:r w:rsidR="00AA416D" w:rsidRPr="0007558F">
        <w:rPr>
          <w:rFonts w:eastAsia="Times New Roman"/>
          <w:szCs w:val="24"/>
          <w:lang w:val="sl-SI"/>
        </w:rPr>
        <w:t xml:space="preserve"> опреме</w:t>
      </w:r>
      <w:r w:rsidR="00AA416D" w:rsidRPr="0007558F">
        <w:rPr>
          <w:rFonts w:eastAsia="Times New Roman"/>
          <w:szCs w:val="24"/>
          <w:lang w:val="sr-Cyrl-CS"/>
        </w:rPr>
        <w:t>, на једном од службених језика у Републици Српској.</w:t>
      </w:r>
    </w:p>
    <w:p w:rsidR="00AA416D" w:rsidRPr="0007558F" w:rsidRDefault="00F630C0" w:rsidP="00D1414E">
      <w:pPr>
        <w:rPr>
          <w:rFonts w:eastAsia="Times New Roman"/>
          <w:szCs w:val="24"/>
          <w:lang w:val="sr-Cyrl-BA"/>
        </w:rPr>
      </w:pPr>
      <w:r>
        <w:rPr>
          <w:rFonts w:eastAsia="Times New Roman"/>
          <w:szCs w:val="24"/>
          <w:lang w:val="sr-Cyrl-CS"/>
        </w:rPr>
        <w:t>(12</w:t>
      </w:r>
      <w:r w:rsidR="00AA416D" w:rsidRPr="0007558F">
        <w:rPr>
          <w:rFonts w:eastAsia="Times New Roman"/>
          <w:szCs w:val="24"/>
          <w:lang w:val="sr-Cyrl-CS"/>
        </w:rPr>
        <w:t>) Увозник је дужан сарађивати по захтјеву са надлежним  инспекцијским органом Републике Српске,</w:t>
      </w:r>
      <w:r w:rsidR="00AA416D" w:rsidRPr="0007558F">
        <w:rPr>
          <w:rFonts w:eastAsia="Times New Roman"/>
          <w:szCs w:val="24"/>
          <w:lang w:val="sl-SI"/>
        </w:rPr>
        <w:t xml:space="preserve"> по питању свих </w:t>
      </w:r>
      <w:r w:rsidR="00F242AF" w:rsidRPr="0007558F">
        <w:rPr>
          <w:rFonts w:eastAsia="Times New Roman"/>
          <w:szCs w:val="24"/>
          <w:lang w:val="sl-SI"/>
        </w:rPr>
        <w:t>п</w:t>
      </w:r>
      <w:r w:rsidR="00F242AF" w:rsidRPr="0007558F">
        <w:rPr>
          <w:rFonts w:eastAsia="Times New Roman"/>
          <w:szCs w:val="24"/>
          <w:lang w:val="sr-Cyrl-CS"/>
        </w:rPr>
        <w:t>ре</w:t>
      </w:r>
      <w:r w:rsidR="00F242AF" w:rsidRPr="0007558F">
        <w:rPr>
          <w:rFonts w:eastAsia="Times New Roman"/>
          <w:szCs w:val="24"/>
          <w:lang w:val="sl-SI"/>
        </w:rPr>
        <w:t xml:space="preserve">дузетих </w:t>
      </w:r>
      <w:r w:rsidR="00F242AF">
        <w:rPr>
          <w:rFonts w:eastAsia="Times New Roman"/>
          <w:szCs w:val="24"/>
          <w:lang w:val="sr-Cyrl-BA"/>
        </w:rPr>
        <w:t>мјера,</w:t>
      </w:r>
      <w:r w:rsidR="00AA416D" w:rsidRPr="0007558F">
        <w:rPr>
          <w:rFonts w:eastAsia="Times New Roman"/>
          <w:szCs w:val="24"/>
          <w:lang w:val="sl-SI"/>
        </w:rPr>
        <w:t xml:space="preserve"> како би се уклонили ризици које представља опрема коју је он ставио на тржиште.</w:t>
      </w:r>
    </w:p>
    <w:p w:rsidR="00AA416D" w:rsidRPr="0007558F" w:rsidRDefault="00F630C0" w:rsidP="00D1414E">
      <w:pPr>
        <w:rPr>
          <w:rFonts w:eastAsia="Times New Roman"/>
          <w:szCs w:val="24"/>
          <w:lang w:val="sl-SI"/>
        </w:rPr>
      </w:pPr>
      <w:r>
        <w:rPr>
          <w:rFonts w:eastAsia="Times New Roman"/>
          <w:szCs w:val="24"/>
          <w:lang w:val="sr-Cyrl-CS"/>
        </w:rPr>
        <w:t>(13</w:t>
      </w:r>
      <w:r w:rsidR="00AA416D" w:rsidRPr="0007558F">
        <w:rPr>
          <w:rFonts w:eastAsia="Times New Roman"/>
          <w:szCs w:val="24"/>
          <w:lang w:val="sr-Cyrl-CS"/>
        </w:rPr>
        <w:t xml:space="preserve">) </w:t>
      </w:r>
      <w:r w:rsidR="008F3656">
        <w:rPr>
          <w:rFonts w:eastAsia="Times New Roman"/>
          <w:szCs w:val="24"/>
          <w:lang w:val="sl-SI"/>
        </w:rPr>
        <w:t xml:space="preserve">Увозник кориснику </w:t>
      </w:r>
      <w:r w:rsidR="00AA416D" w:rsidRPr="0007558F">
        <w:rPr>
          <w:rFonts w:eastAsia="Times New Roman"/>
          <w:szCs w:val="24"/>
          <w:lang w:val="sl-SI"/>
        </w:rPr>
        <w:t xml:space="preserve">пружа само податке који су у складу са захтјевима утврђеним </w:t>
      </w:r>
      <w:r w:rsidR="00AA416D" w:rsidRPr="0007558F">
        <w:rPr>
          <w:rFonts w:eastAsia="Times New Roman"/>
          <w:szCs w:val="24"/>
          <w:lang w:val="sr-Cyrl-CS"/>
        </w:rPr>
        <w:t xml:space="preserve">  </w:t>
      </w:r>
      <w:r w:rsidR="00F242AF">
        <w:rPr>
          <w:rFonts w:eastAsia="Times New Roman"/>
          <w:szCs w:val="24"/>
          <w:lang w:val="sr-Cyrl-CS"/>
        </w:rPr>
        <w:t xml:space="preserve">овим правилником и </w:t>
      </w:r>
      <w:r w:rsidR="00DE287B">
        <w:rPr>
          <w:rFonts w:eastAsia="Times New Roman"/>
          <w:szCs w:val="24"/>
          <w:lang w:val="sr-Cyrl-CS"/>
        </w:rPr>
        <w:t xml:space="preserve">важећим издањима </w:t>
      </w:r>
      <w:r w:rsidR="00DE287B" w:rsidRPr="0062154B">
        <w:rPr>
          <w:rFonts w:eastAsia="Times New Roman"/>
          <w:szCs w:val="24"/>
          <w:lang w:val="sr-Cyrl-BA"/>
        </w:rPr>
        <w:t>АДР,</w:t>
      </w:r>
      <w:r w:rsidR="00DE287B" w:rsidRPr="0062154B">
        <w:rPr>
          <w:rFonts w:eastAsia="Times New Roman"/>
          <w:szCs w:val="24"/>
          <w:lang w:val="sr-Latn-BA"/>
        </w:rPr>
        <w:t xml:space="preserve"> </w:t>
      </w:r>
      <w:r w:rsidR="00DE287B" w:rsidRPr="0062154B">
        <w:rPr>
          <w:rFonts w:eastAsia="Times New Roman"/>
          <w:szCs w:val="24"/>
          <w:lang w:val="sr-Cyrl-BA"/>
        </w:rPr>
        <w:t>РИД и АДН</w:t>
      </w:r>
      <w:r w:rsidR="00DE287B">
        <w:rPr>
          <w:rFonts w:eastAsia="Times New Roman"/>
          <w:szCs w:val="24"/>
          <w:lang w:val="sr-Cyrl-BA"/>
        </w:rPr>
        <w:t xml:space="preserve"> споразума</w:t>
      </w:r>
      <w:r w:rsidR="00AA416D" w:rsidRPr="0007558F">
        <w:rPr>
          <w:rFonts w:eastAsia="Times New Roman"/>
          <w:szCs w:val="24"/>
          <w:lang w:val="sl-SI"/>
        </w:rPr>
        <w:t>.</w:t>
      </w:r>
    </w:p>
    <w:p w:rsidR="00D1414E" w:rsidRDefault="00D1414E" w:rsidP="00C73142">
      <w:pPr>
        <w:jc w:val="center"/>
        <w:rPr>
          <w:rFonts w:eastAsia="Times New Roman"/>
          <w:szCs w:val="24"/>
          <w:lang w:val="sr-Cyrl-BA"/>
        </w:rPr>
      </w:pPr>
    </w:p>
    <w:p w:rsidR="00694378" w:rsidRPr="007A028B" w:rsidRDefault="00AA416D" w:rsidP="00C73142">
      <w:pPr>
        <w:jc w:val="center"/>
        <w:rPr>
          <w:rFonts w:eastAsia="Times New Roman"/>
          <w:szCs w:val="24"/>
          <w:lang w:val="sr-Cyrl-BA"/>
        </w:rPr>
      </w:pPr>
      <w:r w:rsidRPr="007A028B">
        <w:rPr>
          <w:rFonts w:eastAsia="Times New Roman"/>
          <w:szCs w:val="24"/>
          <w:lang w:val="sl-SI"/>
        </w:rPr>
        <w:t xml:space="preserve">Члан </w:t>
      </w:r>
      <w:r w:rsidR="00D21256" w:rsidRPr="007A028B">
        <w:rPr>
          <w:rFonts w:eastAsia="Times New Roman"/>
          <w:szCs w:val="24"/>
          <w:lang w:val="sr-Cyrl-BA"/>
        </w:rPr>
        <w:t>10</w:t>
      </w:r>
      <w:r w:rsidRPr="007A028B">
        <w:rPr>
          <w:rFonts w:eastAsia="Times New Roman"/>
          <w:szCs w:val="24"/>
          <w:lang w:val="sl-SI"/>
        </w:rPr>
        <w:t>.</w:t>
      </w:r>
    </w:p>
    <w:p w:rsidR="00AA416D" w:rsidRPr="0007558F" w:rsidRDefault="00AA416D" w:rsidP="00D1414E">
      <w:pPr>
        <w:rPr>
          <w:rFonts w:eastAsia="Times New Roman"/>
          <w:szCs w:val="24"/>
          <w:lang w:val="sr-Cyrl-BA"/>
        </w:rPr>
      </w:pPr>
      <w:r w:rsidRPr="0007558F">
        <w:rPr>
          <w:rFonts w:eastAsia="Times New Roman"/>
          <w:szCs w:val="24"/>
          <w:lang w:val="sr-Cyrl-BA"/>
        </w:rPr>
        <w:t xml:space="preserve">(1) </w:t>
      </w:r>
      <w:r w:rsidRPr="0007558F">
        <w:rPr>
          <w:rFonts w:eastAsia="Times New Roman"/>
          <w:szCs w:val="24"/>
          <w:lang w:val="sl-SI"/>
        </w:rPr>
        <w:t xml:space="preserve">Дистрибутер </w:t>
      </w:r>
      <w:r w:rsidR="0017099E">
        <w:rPr>
          <w:rFonts w:eastAsia="Times New Roman"/>
          <w:szCs w:val="24"/>
          <w:lang w:val="sr-Cyrl-BA"/>
        </w:rPr>
        <w:t xml:space="preserve">може </w:t>
      </w:r>
      <w:r w:rsidR="0017099E">
        <w:rPr>
          <w:rFonts w:eastAsia="Times New Roman"/>
          <w:szCs w:val="24"/>
          <w:lang w:val="sl-SI"/>
        </w:rPr>
        <w:t>омогућ</w:t>
      </w:r>
      <w:r w:rsidR="0017099E">
        <w:rPr>
          <w:rFonts w:eastAsia="Times New Roman"/>
          <w:szCs w:val="24"/>
          <w:lang w:val="sr-Cyrl-BA"/>
        </w:rPr>
        <w:t>ити</w:t>
      </w:r>
      <w:r w:rsidRPr="0007558F">
        <w:rPr>
          <w:rFonts w:eastAsia="Times New Roman"/>
          <w:szCs w:val="24"/>
          <w:lang w:val="sl-SI"/>
        </w:rPr>
        <w:t xml:space="preserve"> доступност на тржишту </w:t>
      </w:r>
      <w:r w:rsidRPr="0007558F">
        <w:rPr>
          <w:rFonts w:eastAsia="Times New Roman"/>
          <w:szCs w:val="24"/>
          <w:lang w:val="sr-Cyrl-CS"/>
        </w:rPr>
        <w:t>Републике Српске</w:t>
      </w:r>
      <w:r w:rsidR="00071F54">
        <w:rPr>
          <w:rFonts w:eastAsia="Times New Roman"/>
          <w:szCs w:val="24"/>
          <w:lang w:val="sr-Cyrl-CS"/>
        </w:rPr>
        <w:t>,</w:t>
      </w:r>
      <w:r w:rsidRPr="0007558F">
        <w:rPr>
          <w:rFonts w:eastAsia="Times New Roman"/>
          <w:szCs w:val="24"/>
          <w:lang w:val="sl-SI"/>
        </w:rPr>
        <w:t xml:space="preserve"> само</w:t>
      </w:r>
      <w:r w:rsidRPr="0007558F">
        <w:rPr>
          <w:rFonts w:eastAsia="Times New Roman"/>
          <w:szCs w:val="24"/>
          <w:lang w:val="sr-Cyrl-BA"/>
        </w:rPr>
        <w:t xml:space="preserve"> </w:t>
      </w:r>
      <w:r w:rsidRPr="0007558F">
        <w:rPr>
          <w:rFonts w:eastAsia="Times New Roman"/>
          <w:szCs w:val="24"/>
          <w:lang w:val="sl-SI"/>
        </w:rPr>
        <w:t>он</w:t>
      </w:r>
      <w:r w:rsidR="00071F54">
        <w:rPr>
          <w:rFonts w:eastAsia="Times New Roman"/>
          <w:szCs w:val="24"/>
          <w:lang w:val="sr-Cyrl-BA"/>
        </w:rPr>
        <w:t>е</w:t>
      </w:r>
      <w:r w:rsidRPr="0007558F">
        <w:rPr>
          <w:rFonts w:eastAsia="Times New Roman"/>
          <w:szCs w:val="24"/>
          <w:lang w:val="sl-SI"/>
        </w:rPr>
        <w:t xml:space="preserve"> опрем</w:t>
      </w:r>
      <w:r w:rsidR="00071F54">
        <w:rPr>
          <w:rFonts w:eastAsia="Times New Roman"/>
          <w:szCs w:val="24"/>
          <w:lang w:val="sr-Cyrl-BA"/>
        </w:rPr>
        <w:t>е</w:t>
      </w:r>
      <w:r w:rsidRPr="0007558F">
        <w:rPr>
          <w:rFonts w:eastAsia="Times New Roman"/>
          <w:szCs w:val="24"/>
          <w:lang w:val="sl-SI"/>
        </w:rPr>
        <w:t xml:space="preserve"> која је у складу </w:t>
      </w:r>
      <w:r w:rsidRPr="0007558F">
        <w:rPr>
          <w:rFonts w:eastAsia="Times New Roman"/>
          <w:szCs w:val="24"/>
          <w:lang w:val="sr-Cyrl-BA"/>
        </w:rPr>
        <w:t>са захтјевима</w:t>
      </w:r>
      <w:r w:rsidRPr="0007558F">
        <w:rPr>
          <w:rFonts w:eastAsia="Times New Roman"/>
          <w:szCs w:val="24"/>
          <w:lang w:val="sr-Cyrl-CS"/>
        </w:rPr>
        <w:t xml:space="preserve"> </w:t>
      </w:r>
      <w:r w:rsidRPr="0007558F">
        <w:rPr>
          <w:rFonts w:eastAsia="Times New Roman"/>
          <w:szCs w:val="24"/>
          <w:lang w:val="sl-SI"/>
        </w:rPr>
        <w:t xml:space="preserve"> и</w:t>
      </w:r>
      <w:r w:rsidRPr="0007558F">
        <w:rPr>
          <w:rFonts w:eastAsia="Times New Roman"/>
          <w:szCs w:val="24"/>
          <w:lang w:val="sr-Cyrl-BA"/>
        </w:rPr>
        <w:t>з</w:t>
      </w:r>
      <w:r w:rsidRPr="0007558F">
        <w:rPr>
          <w:rFonts w:eastAsia="Times New Roman"/>
          <w:szCs w:val="24"/>
          <w:lang w:val="sl-SI"/>
        </w:rPr>
        <w:t xml:space="preserve"> ов</w:t>
      </w:r>
      <w:r w:rsidRPr="0007558F">
        <w:rPr>
          <w:rFonts w:eastAsia="Times New Roman"/>
          <w:szCs w:val="24"/>
          <w:lang w:val="sr-Cyrl-CS"/>
        </w:rPr>
        <w:t>ог</w:t>
      </w:r>
      <w:r w:rsidRPr="0007558F">
        <w:rPr>
          <w:rFonts w:eastAsia="Times New Roman"/>
          <w:szCs w:val="24"/>
          <w:lang w:val="sl-SI"/>
        </w:rPr>
        <w:t xml:space="preserve"> </w:t>
      </w:r>
      <w:r w:rsidRPr="0007558F">
        <w:rPr>
          <w:rFonts w:eastAsia="Times New Roman"/>
          <w:szCs w:val="24"/>
          <w:lang w:val="sr-Cyrl-CS"/>
        </w:rPr>
        <w:t>правилника</w:t>
      </w:r>
      <w:r w:rsidR="00071F54">
        <w:rPr>
          <w:rFonts w:eastAsia="Times New Roman"/>
          <w:szCs w:val="24"/>
          <w:lang w:val="sr-Cyrl-CS"/>
        </w:rPr>
        <w:t xml:space="preserve"> и важећих издања </w:t>
      </w:r>
      <w:r w:rsidR="00071F54" w:rsidRPr="0062154B">
        <w:rPr>
          <w:rFonts w:eastAsia="Times New Roman"/>
          <w:szCs w:val="24"/>
          <w:lang w:val="sr-Cyrl-BA"/>
        </w:rPr>
        <w:t>АДР,</w:t>
      </w:r>
      <w:r w:rsidR="00071F54" w:rsidRPr="0062154B">
        <w:rPr>
          <w:rFonts w:eastAsia="Times New Roman"/>
          <w:szCs w:val="24"/>
          <w:lang w:val="sr-Latn-BA"/>
        </w:rPr>
        <w:t xml:space="preserve"> </w:t>
      </w:r>
      <w:r w:rsidR="00071F54" w:rsidRPr="0062154B">
        <w:rPr>
          <w:rFonts w:eastAsia="Times New Roman"/>
          <w:szCs w:val="24"/>
          <w:lang w:val="sr-Cyrl-BA"/>
        </w:rPr>
        <w:t>РИД и АДН</w:t>
      </w:r>
      <w:r w:rsidR="00071F54">
        <w:rPr>
          <w:rFonts w:eastAsia="Times New Roman"/>
          <w:szCs w:val="24"/>
          <w:lang w:val="sr-Cyrl-BA"/>
        </w:rPr>
        <w:t xml:space="preserve"> споразума</w:t>
      </w:r>
      <w:r w:rsidRPr="0007558F">
        <w:rPr>
          <w:rFonts w:eastAsia="Times New Roman"/>
          <w:szCs w:val="24"/>
          <w:lang w:val="sl-SI"/>
        </w:rPr>
        <w:t xml:space="preserve">. </w:t>
      </w:r>
    </w:p>
    <w:p w:rsidR="00AA416D" w:rsidRPr="0007558F" w:rsidRDefault="00AA416D" w:rsidP="00D1414E">
      <w:pPr>
        <w:rPr>
          <w:rFonts w:eastAsia="Times New Roman"/>
          <w:szCs w:val="24"/>
          <w:lang w:val="sl-SI"/>
        </w:rPr>
      </w:pPr>
      <w:r w:rsidRPr="0007558F">
        <w:rPr>
          <w:rFonts w:eastAsia="Times New Roman"/>
          <w:szCs w:val="24"/>
          <w:lang w:val="sr-Cyrl-BA"/>
        </w:rPr>
        <w:t xml:space="preserve">(2) </w:t>
      </w:r>
      <w:r w:rsidRPr="0007558F">
        <w:rPr>
          <w:rFonts w:eastAsia="Times New Roman"/>
          <w:szCs w:val="24"/>
          <w:lang w:val="sl-SI"/>
        </w:rPr>
        <w:t>Прије</w:t>
      </w:r>
      <w:r w:rsidRPr="0007558F">
        <w:rPr>
          <w:rFonts w:eastAsia="Times New Roman"/>
          <w:szCs w:val="24"/>
          <w:lang w:val="sr-Cyrl-CS"/>
        </w:rPr>
        <w:t xml:space="preserve"> </w:t>
      </w:r>
      <w:r w:rsidR="00071F54">
        <w:rPr>
          <w:rFonts w:eastAsia="Times New Roman"/>
          <w:szCs w:val="24"/>
          <w:lang w:val="sr-Cyrl-CS"/>
        </w:rPr>
        <w:t>него што учини опрему доступном на тржишту</w:t>
      </w:r>
      <w:r w:rsidRPr="0007558F">
        <w:rPr>
          <w:rFonts w:eastAsia="Times New Roman"/>
          <w:szCs w:val="24"/>
          <w:lang w:val="sl-SI"/>
        </w:rPr>
        <w:t>, дистрибутер</w:t>
      </w:r>
      <w:r w:rsidRPr="0007558F">
        <w:rPr>
          <w:rFonts w:eastAsia="Times New Roman"/>
          <w:szCs w:val="24"/>
          <w:lang w:val="sr-Cyrl-CS"/>
        </w:rPr>
        <w:t xml:space="preserve"> је дужан</w:t>
      </w:r>
      <w:r w:rsidRPr="0007558F">
        <w:rPr>
          <w:rFonts w:eastAsia="Times New Roman"/>
          <w:szCs w:val="24"/>
          <w:lang w:val="sl-SI"/>
        </w:rPr>
        <w:t xml:space="preserve"> провјер</w:t>
      </w:r>
      <w:r w:rsidRPr="0007558F">
        <w:rPr>
          <w:rFonts w:eastAsia="Times New Roman"/>
          <w:szCs w:val="24"/>
          <w:lang w:val="sr-Cyrl-CS"/>
        </w:rPr>
        <w:t>ити</w:t>
      </w:r>
      <w:r w:rsidRPr="0007558F">
        <w:rPr>
          <w:rFonts w:eastAsia="Times New Roman"/>
          <w:szCs w:val="24"/>
          <w:lang w:val="sl-SI"/>
        </w:rPr>
        <w:t xml:space="preserve"> да ли опрема </w:t>
      </w:r>
      <w:r w:rsidRPr="0007558F">
        <w:rPr>
          <w:rFonts w:eastAsia="Times New Roman"/>
          <w:szCs w:val="24"/>
          <w:lang w:val="sr-Cyrl-BA"/>
        </w:rPr>
        <w:t>има</w:t>
      </w:r>
      <w:r w:rsidRPr="0007558F">
        <w:rPr>
          <w:rFonts w:eastAsia="Times New Roman"/>
          <w:szCs w:val="24"/>
          <w:lang w:val="sl-SI"/>
        </w:rPr>
        <w:t xml:space="preserve"> </w:t>
      </w:r>
      <w:bookmarkStart w:id="2" w:name="OLE_LINK1"/>
      <w:bookmarkStart w:id="3" w:name="OLE_LINK2"/>
      <w:r w:rsidRPr="0007558F">
        <w:rPr>
          <w:rFonts w:eastAsia="Times New Roman"/>
          <w:szCs w:val="24"/>
          <w:lang w:val="sl-SI"/>
        </w:rPr>
        <w:t>знак ус</w:t>
      </w:r>
      <w:r w:rsidRPr="0007558F">
        <w:rPr>
          <w:rFonts w:eastAsia="Times New Roman"/>
          <w:szCs w:val="24"/>
          <w:lang w:val="sr-Cyrl-CS"/>
        </w:rPr>
        <w:t>аглашености</w:t>
      </w:r>
      <w:r w:rsidRPr="0007558F">
        <w:rPr>
          <w:rFonts w:eastAsia="Times New Roman"/>
          <w:szCs w:val="24"/>
          <w:lang w:val="sl-SI"/>
        </w:rPr>
        <w:t xml:space="preserve"> </w:t>
      </w:r>
      <w:bookmarkEnd w:id="2"/>
      <w:bookmarkEnd w:id="3"/>
      <w:r w:rsidRPr="0007558F">
        <w:rPr>
          <w:rFonts w:eastAsia="Times New Roman"/>
          <w:szCs w:val="24"/>
          <w:lang w:val="sl-SI"/>
        </w:rPr>
        <w:t xml:space="preserve">и да ли уз </w:t>
      </w:r>
      <w:r w:rsidRPr="0007558F">
        <w:rPr>
          <w:rFonts w:eastAsia="Times New Roman"/>
          <w:szCs w:val="24"/>
          <w:lang w:val="sr-Cyrl-BA"/>
        </w:rPr>
        <w:t xml:space="preserve">исту </w:t>
      </w:r>
      <w:r w:rsidRPr="0007558F">
        <w:rPr>
          <w:rFonts w:eastAsia="Times New Roman"/>
          <w:szCs w:val="24"/>
          <w:lang w:val="sl-SI"/>
        </w:rPr>
        <w:t xml:space="preserve">долази </w:t>
      </w:r>
      <w:r w:rsidR="00071F54">
        <w:rPr>
          <w:rFonts w:eastAsia="Times New Roman"/>
          <w:szCs w:val="24"/>
          <w:lang w:val="sr-Cyrl-BA"/>
        </w:rPr>
        <w:t>исправа</w:t>
      </w:r>
      <w:r w:rsidRPr="0007558F">
        <w:rPr>
          <w:rFonts w:eastAsia="Times New Roman"/>
          <w:szCs w:val="24"/>
          <w:lang w:val="sl-SI"/>
        </w:rPr>
        <w:t xml:space="preserve"> о ус</w:t>
      </w:r>
      <w:r w:rsidRPr="0007558F">
        <w:rPr>
          <w:rFonts w:eastAsia="Times New Roman"/>
          <w:szCs w:val="24"/>
          <w:lang w:val="sr-Cyrl-CS"/>
        </w:rPr>
        <w:t>аглашености</w:t>
      </w:r>
      <w:r w:rsidRPr="0007558F">
        <w:rPr>
          <w:rFonts w:eastAsia="Times New Roman"/>
          <w:szCs w:val="24"/>
          <w:lang w:val="sl-SI"/>
        </w:rPr>
        <w:t xml:space="preserve"> </w:t>
      </w:r>
      <w:r w:rsidR="00071F54">
        <w:rPr>
          <w:rFonts w:eastAsia="Times New Roman"/>
          <w:szCs w:val="24"/>
          <w:lang w:val="sr-Cyrl-BA"/>
        </w:rPr>
        <w:t xml:space="preserve">са подацима о </w:t>
      </w:r>
      <w:r w:rsidR="00071F54" w:rsidRPr="00233993">
        <w:rPr>
          <w:rFonts w:eastAsia="Times New Roman"/>
          <w:szCs w:val="24"/>
          <w:lang w:val="sr-Cyrl-BA"/>
        </w:rPr>
        <w:t>увознику</w:t>
      </w:r>
      <w:r w:rsidR="00F630C0" w:rsidRPr="00233993">
        <w:rPr>
          <w:rFonts w:eastAsia="Times New Roman"/>
          <w:szCs w:val="24"/>
          <w:lang w:val="sl-SI"/>
        </w:rPr>
        <w:t xml:space="preserve"> </w:t>
      </w:r>
      <w:r w:rsidR="00F630C0" w:rsidRPr="00233993">
        <w:rPr>
          <w:rFonts w:eastAsia="Times New Roman"/>
          <w:szCs w:val="24"/>
          <w:lang w:val="sr-Cyrl-BA"/>
        </w:rPr>
        <w:t xml:space="preserve">из </w:t>
      </w:r>
      <w:r w:rsidRPr="00233993">
        <w:rPr>
          <w:rFonts w:eastAsia="Times New Roman"/>
          <w:szCs w:val="24"/>
          <w:lang w:val="sl-SI"/>
        </w:rPr>
        <w:t xml:space="preserve"> члану </w:t>
      </w:r>
      <w:r w:rsidR="0017099E" w:rsidRPr="00233993">
        <w:rPr>
          <w:rFonts w:eastAsia="Times New Roman"/>
          <w:szCs w:val="24"/>
          <w:lang w:val="sr-Cyrl-CS"/>
        </w:rPr>
        <w:t>9</w:t>
      </w:r>
      <w:r w:rsidR="00F630C0" w:rsidRPr="00233993">
        <w:rPr>
          <w:rFonts w:eastAsia="Times New Roman"/>
          <w:szCs w:val="24"/>
          <w:lang w:val="sl-SI"/>
        </w:rPr>
        <w:t xml:space="preserve">. став </w:t>
      </w:r>
      <w:r w:rsidR="00071F54" w:rsidRPr="00233993">
        <w:rPr>
          <w:rFonts w:eastAsia="Times New Roman"/>
          <w:szCs w:val="24"/>
          <w:lang w:val="sr-Cyrl-BA"/>
        </w:rPr>
        <w:t>5</w:t>
      </w:r>
      <w:r w:rsidR="00F630C0" w:rsidRPr="00233993">
        <w:rPr>
          <w:rFonts w:eastAsia="Times New Roman"/>
          <w:szCs w:val="24"/>
          <w:lang w:val="sr-Cyrl-BA"/>
        </w:rPr>
        <w:t>.</w:t>
      </w:r>
      <w:r w:rsidRPr="00233993">
        <w:rPr>
          <w:rFonts w:eastAsia="Times New Roman"/>
          <w:szCs w:val="24"/>
          <w:lang w:val="sl-SI"/>
        </w:rPr>
        <w:t xml:space="preserve"> ов</w:t>
      </w:r>
      <w:r w:rsidRPr="00233993">
        <w:rPr>
          <w:rFonts w:eastAsia="Times New Roman"/>
          <w:szCs w:val="24"/>
          <w:lang w:val="sr-Cyrl-CS"/>
        </w:rPr>
        <w:t>ог</w:t>
      </w:r>
      <w:r w:rsidRPr="00233993">
        <w:rPr>
          <w:rFonts w:eastAsia="Times New Roman"/>
          <w:szCs w:val="24"/>
          <w:lang w:val="sr-Latn-CS"/>
        </w:rPr>
        <w:t xml:space="preserve"> </w:t>
      </w:r>
      <w:r w:rsidRPr="00233993">
        <w:rPr>
          <w:rFonts w:eastAsia="Times New Roman"/>
          <w:szCs w:val="24"/>
          <w:lang w:val="sr-Cyrl-CS"/>
        </w:rPr>
        <w:t>правилника</w:t>
      </w:r>
      <w:r w:rsidRPr="0007558F">
        <w:rPr>
          <w:rFonts w:eastAsia="Times New Roman"/>
          <w:szCs w:val="24"/>
          <w:lang w:val="sl-SI"/>
        </w:rPr>
        <w:t>.</w:t>
      </w:r>
    </w:p>
    <w:p w:rsidR="00AA416D" w:rsidRPr="0007558F" w:rsidRDefault="00F630C0" w:rsidP="00D1414E">
      <w:pPr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(3</w:t>
      </w:r>
      <w:r w:rsidR="00AA416D" w:rsidRPr="0007558F">
        <w:rPr>
          <w:rFonts w:eastAsia="Times New Roman"/>
          <w:szCs w:val="24"/>
          <w:lang w:val="sr-Cyrl-CS"/>
        </w:rPr>
        <w:t xml:space="preserve">) </w:t>
      </w:r>
      <w:r w:rsidR="00071F54">
        <w:rPr>
          <w:rFonts w:eastAsia="Times New Roman"/>
          <w:szCs w:val="24"/>
          <w:lang w:val="sr-Cyrl-BA"/>
        </w:rPr>
        <w:t>Ако</w:t>
      </w:r>
      <w:r w:rsidR="00AA416D" w:rsidRPr="0007558F">
        <w:rPr>
          <w:rFonts w:eastAsia="Times New Roman"/>
          <w:szCs w:val="24"/>
          <w:lang w:val="sl-SI"/>
        </w:rPr>
        <w:t xml:space="preserve"> дистрибутер сматра или </w:t>
      </w:r>
      <w:r w:rsidRPr="00233993">
        <w:rPr>
          <w:rFonts w:eastAsia="Times New Roman"/>
          <w:szCs w:val="24"/>
          <w:lang w:val="sr-Cyrl-BA"/>
        </w:rPr>
        <w:t xml:space="preserve">сумња </w:t>
      </w:r>
      <w:r w:rsidR="00AA416D" w:rsidRPr="0007558F">
        <w:rPr>
          <w:rFonts w:eastAsia="Times New Roman"/>
          <w:szCs w:val="24"/>
          <w:lang w:val="sl-SI"/>
        </w:rPr>
        <w:t>да опрема није у складу са ов</w:t>
      </w:r>
      <w:r w:rsidR="00AA416D" w:rsidRPr="0007558F">
        <w:rPr>
          <w:rFonts w:eastAsia="Times New Roman"/>
          <w:szCs w:val="24"/>
          <w:lang w:val="sr-Cyrl-CS"/>
        </w:rPr>
        <w:t>и</w:t>
      </w:r>
      <w:r w:rsidR="00AA416D" w:rsidRPr="0007558F">
        <w:rPr>
          <w:rFonts w:eastAsia="Times New Roman"/>
          <w:szCs w:val="24"/>
          <w:lang w:val="sl-SI"/>
        </w:rPr>
        <w:t xml:space="preserve">м </w:t>
      </w:r>
      <w:r w:rsidR="00AA416D" w:rsidRPr="0007558F">
        <w:rPr>
          <w:rFonts w:eastAsia="Times New Roman"/>
          <w:szCs w:val="24"/>
          <w:lang w:val="sr-Cyrl-CS"/>
        </w:rPr>
        <w:t>правилником</w:t>
      </w:r>
      <w:r w:rsidR="00071F54">
        <w:rPr>
          <w:rFonts w:eastAsia="Times New Roman"/>
          <w:szCs w:val="24"/>
          <w:lang w:val="sr-Cyrl-CS"/>
        </w:rPr>
        <w:t xml:space="preserve"> или важећим издањима </w:t>
      </w:r>
      <w:r w:rsidR="00071F54" w:rsidRPr="0062154B">
        <w:rPr>
          <w:rFonts w:eastAsia="Times New Roman"/>
          <w:szCs w:val="24"/>
          <w:lang w:val="sr-Cyrl-BA"/>
        </w:rPr>
        <w:t>АДР,</w:t>
      </w:r>
      <w:r w:rsidR="00071F54" w:rsidRPr="0062154B">
        <w:rPr>
          <w:rFonts w:eastAsia="Times New Roman"/>
          <w:szCs w:val="24"/>
          <w:lang w:val="sr-Latn-BA"/>
        </w:rPr>
        <w:t xml:space="preserve"> </w:t>
      </w:r>
      <w:r w:rsidR="00071F54" w:rsidRPr="0062154B">
        <w:rPr>
          <w:rFonts w:eastAsia="Times New Roman"/>
          <w:szCs w:val="24"/>
          <w:lang w:val="sr-Cyrl-BA"/>
        </w:rPr>
        <w:t>РИД и АДН</w:t>
      </w:r>
      <w:r w:rsidR="00071F54">
        <w:rPr>
          <w:rFonts w:eastAsia="Times New Roman"/>
          <w:szCs w:val="24"/>
          <w:lang w:val="sr-Cyrl-BA"/>
        </w:rPr>
        <w:t xml:space="preserve"> споразума</w:t>
      </w:r>
      <w:r w:rsidR="00AA416D" w:rsidRPr="0007558F">
        <w:rPr>
          <w:rFonts w:eastAsia="Times New Roman"/>
          <w:szCs w:val="24"/>
          <w:lang w:val="sl-SI"/>
        </w:rPr>
        <w:t>, он</w:t>
      </w:r>
      <w:r w:rsidR="00937290">
        <w:rPr>
          <w:rFonts w:eastAsia="Times New Roman"/>
          <w:szCs w:val="24"/>
          <w:lang w:val="sr-Cyrl-CS"/>
        </w:rPr>
        <w:t xml:space="preserve"> </w:t>
      </w:r>
      <w:r w:rsidR="00AA416D" w:rsidRPr="00E578A3">
        <w:rPr>
          <w:rFonts w:eastAsia="Times New Roman"/>
          <w:szCs w:val="24"/>
          <w:lang w:val="sr-Cyrl-CS"/>
        </w:rPr>
        <w:t xml:space="preserve">опрему </w:t>
      </w:r>
      <w:r w:rsidR="00AA416D" w:rsidRPr="00E578A3">
        <w:rPr>
          <w:rFonts w:eastAsia="Times New Roman"/>
          <w:szCs w:val="24"/>
          <w:lang w:val="sl-SI"/>
        </w:rPr>
        <w:t xml:space="preserve">не </w:t>
      </w:r>
      <w:r w:rsidRPr="00E578A3">
        <w:rPr>
          <w:rFonts w:eastAsia="Times New Roman"/>
          <w:szCs w:val="24"/>
          <w:lang w:val="sr-Cyrl-CS"/>
        </w:rPr>
        <w:t xml:space="preserve">може </w:t>
      </w:r>
      <w:r w:rsidR="00AA416D" w:rsidRPr="00E578A3">
        <w:rPr>
          <w:rFonts w:eastAsia="Times New Roman"/>
          <w:szCs w:val="24"/>
          <w:lang w:val="sr-Cyrl-CS"/>
        </w:rPr>
        <w:t>ставити на тржиште све док се иста не усклади.</w:t>
      </w:r>
    </w:p>
    <w:p w:rsidR="00AA416D" w:rsidRPr="0007558F" w:rsidRDefault="00F630C0" w:rsidP="00D1414E">
      <w:pPr>
        <w:rPr>
          <w:rFonts w:eastAsia="Times New Roman"/>
          <w:szCs w:val="24"/>
          <w:lang w:val="sl-SI"/>
        </w:rPr>
      </w:pPr>
      <w:r>
        <w:rPr>
          <w:rFonts w:eastAsia="Times New Roman"/>
          <w:szCs w:val="24"/>
          <w:lang w:val="sr-Cyrl-CS"/>
        </w:rPr>
        <w:t>(4</w:t>
      </w:r>
      <w:r w:rsidR="00AA416D" w:rsidRPr="0007558F">
        <w:rPr>
          <w:rFonts w:eastAsia="Times New Roman"/>
          <w:szCs w:val="24"/>
          <w:lang w:val="sr-Cyrl-CS"/>
        </w:rPr>
        <w:t xml:space="preserve">) </w:t>
      </w:r>
      <w:r w:rsidR="00071F54">
        <w:rPr>
          <w:rFonts w:eastAsia="Times New Roman"/>
          <w:szCs w:val="24"/>
          <w:lang w:val="sr-Cyrl-BA"/>
        </w:rPr>
        <w:t>Ако</w:t>
      </w:r>
      <w:r w:rsidR="00AA416D" w:rsidRPr="0007558F">
        <w:rPr>
          <w:rFonts w:eastAsia="Times New Roman"/>
          <w:szCs w:val="24"/>
          <w:lang w:val="sl-SI"/>
        </w:rPr>
        <w:t xml:space="preserve"> опрема представља ризик, дистрибутер </w:t>
      </w:r>
      <w:r w:rsidR="00937290">
        <w:rPr>
          <w:rFonts w:eastAsia="Times New Roman"/>
          <w:szCs w:val="24"/>
          <w:lang w:val="sr-Cyrl-BA"/>
        </w:rPr>
        <w:t>је дужан о томе обавјестити</w:t>
      </w:r>
      <w:r w:rsidR="00AA416D" w:rsidRPr="0007558F">
        <w:rPr>
          <w:rFonts w:eastAsia="Times New Roman"/>
          <w:szCs w:val="24"/>
          <w:lang w:val="sl-SI"/>
        </w:rPr>
        <w:t xml:space="preserve"> произвођача или увозника, </w:t>
      </w:r>
      <w:r w:rsidR="00AA416D" w:rsidRPr="0007558F">
        <w:rPr>
          <w:rFonts w:eastAsia="Times New Roman"/>
          <w:szCs w:val="24"/>
          <w:lang w:val="sr-Cyrl-CS"/>
        </w:rPr>
        <w:t xml:space="preserve">као и </w:t>
      </w:r>
      <w:r w:rsidR="00AA416D" w:rsidRPr="0007558F">
        <w:rPr>
          <w:rFonts w:eastAsia="Times New Roman"/>
          <w:szCs w:val="24"/>
          <w:lang w:val="sl-SI"/>
        </w:rPr>
        <w:t>надлежн</w:t>
      </w:r>
      <w:r w:rsidR="00AA416D" w:rsidRPr="0007558F">
        <w:rPr>
          <w:rFonts w:eastAsia="Times New Roman"/>
          <w:szCs w:val="24"/>
          <w:lang w:val="sr-Cyrl-CS"/>
        </w:rPr>
        <w:t>о</w:t>
      </w:r>
      <w:r w:rsidR="00AA416D" w:rsidRPr="0007558F">
        <w:rPr>
          <w:rFonts w:eastAsia="Times New Roman"/>
          <w:szCs w:val="24"/>
          <w:lang w:val="sl-SI"/>
        </w:rPr>
        <w:t xml:space="preserve"> инспекцијск</w:t>
      </w:r>
      <w:r w:rsidR="00AA416D" w:rsidRPr="0007558F">
        <w:rPr>
          <w:rFonts w:eastAsia="Times New Roman"/>
          <w:szCs w:val="24"/>
          <w:lang w:val="sr-Cyrl-CS"/>
        </w:rPr>
        <w:t>о</w:t>
      </w:r>
      <w:r w:rsidR="00AA416D" w:rsidRPr="0007558F">
        <w:rPr>
          <w:rFonts w:eastAsia="Times New Roman"/>
          <w:szCs w:val="24"/>
          <w:lang w:val="sl-SI"/>
        </w:rPr>
        <w:t xml:space="preserve"> </w:t>
      </w:r>
      <w:r w:rsidR="00AA416D" w:rsidRPr="0007558F">
        <w:rPr>
          <w:rFonts w:eastAsia="Times New Roman"/>
          <w:szCs w:val="24"/>
          <w:lang w:val="sr-Cyrl-CS"/>
        </w:rPr>
        <w:t>тијело</w:t>
      </w:r>
      <w:r w:rsidR="00AA416D" w:rsidRPr="0007558F">
        <w:rPr>
          <w:rFonts w:eastAsia="Times New Roman"/>
          <w:szCs w:val="24"/>
          <w:lang w:val="sl-SI"/>
        </w:rPr>
        <w:t>.</w:t>
      </w:r>
    </w:p>
    <w:p w:rsidR="00937290" w:rsidRPr="00FC49FA" w:rsidRDefault="00F630C0" w:rsidP="00D1414E">
      <w:pPr>
        <w:pStyle w:val="NormalWeb"/>
        <w:spacing w:before="0" w:beforeAutospacing="0" w:after="0" w:afterAutospacing="0" w:line="276" w:lineRule="auto"/>
        <w:rPr>
          <w:spacing w:val="-4"/>
          <w:lang w:val="sr-Cyrl-BA"/>
        </w:rPr>
      </w:pPr>
      <w:r>
        <w:rPr>
          <w:lang w:val="sr-Cyrl-CS"/>
        </w:rPr>
        <w:t>(5</w:t>
      </w:r>
      <w:r w:rsidR="00AA416D" w:rsidRPr="0007558F">
        <w:rPr>
          <w:lang w:val="sr-Cyrl-CS"/>
        </w:rPr>
        <w:t xml:space="preserve">) </w:t>
      </w:r>
      <w:r w:rsidR="00543F73">
        <w:rPr>
          <w:lang w:val="sr-Cyrl-BA"/>
        </w:rPr>
        <w:t>Д</w:t>
      </w:r>
      <w:r w:rsidR="00937290">
        <w:rPr>
          <w:lang w:val="sr-Cyrl-BA"/>
        </w:rPr>
        <w:t>ок</w:t>
      </w:r>
      <w:r w:rsidR="00AA416D" w:rsidRPr="0007558F">
        <w:rPr>
          <w:lang w:val="sl-SI"/>
        </w:rPr>
        <w:t xml:space="preserve"> </w:t>
      </w:r>
      <w:r w:rsidR="00AA416D" w:rsidRPr="0007558F">
        <w:rPr>
          <w:lang w:val="sr-Cyrl-BA"/>
        </w:rPr>
        <w:t>је</w:t>
      </w:r>
      <w:r w:rsidR="00AA416D" w:rsidRPr="0007558F">
        <w:rPr>
          <w:lang w:val="sl-SI"/>
        </w:rPr>
        <w:t xml:space="preserve"> дистрибутер одговор</w:t>
      </w:r>
      <w:r w:rsidR="00AA416D" w:rsidRPr="0007558F">
        <w:rPr>
          <w:lang w:val="sr-Cyrl-BA"/>
        </w:rPr>
        <w:t xml:space="preserve">ан </w:t>
      </w:r>
      <w:r w:rsidR="00AA416D" w:rsidRPr="0007558F">
        <w:rPr>
          <w:lang w:val="sl-SI"/>
        </w:rPr>
        <w:t xml:space="preserve"> за</w:t>
      </w:r>
      <w:r w:rsidR="00AA416D" w:rsidRPr="0007558F">
        <w:rPr>
          <w:lang w:val="sr-Cyrl-CS"/>
        </w:rPr>
        <w:t xml:space="preserve"> </w:t>
      </w:r>
      <w:r w:rsidR="00937290">
        <w:rPr>
          <w:lang w:val="sl-SI"/>
        </w:rPr>
        <w:t xml:space="preserve"> опрему, он</w:t>
      </w:r>
      <w:r w:rsidR="00AA416D" w:rsidRPr="0007558F">
        <w:rPr>
          <w:lang w:val="sr-Cyrl-CS"/>
        </w:rPr>
        <w:t xml:space="preserve"> мора </w:t>
      </w:r>
      <w:r w:rsidR="00AA416D" w:rsidRPr="0007558F">
        <w:rPr>
          <w:lang w:val="sl-SI"/>
        </w:rPr>
        <w:t>осигур</w:t>
      </w:r>
      <w:r w:rsidR="00AA416D" w:rsidRPr="0007558F">
        <w:rPr>
          <w:lang w:val="sr-Cyrl-CS"/>
        </w:rPr>
        <w:t>ати</w:t>
      </w:r>
      <w:r w:rsidR="00AA416D" w:rsidRPr="0007558F">
        <w:rPr>
          <w:lang w:val="sl-SI"/>
        </w:rPr>
        <w:t xml:space="preserve"> да услови</w:t>
      </w:r>
      <w:r w:rsidR="00AA416D" w:rsidRPr="0007558F">
        <w:rPr>
          <w:lang w:val="sr-Cyrl-CS"/>
        </w:rPr>
        <w:t xml:space="preserve"> складиштења </w:t>
      </w:r>
      <w:r w:rsidR="00AA416D" w:rsidRPr="00100FC4">
        <w:rPr>
          <w:lang w:val="sr-Cyrl-CS"/>
        </w:rPr>
        <w:t>и превоза</w:t>
      </w:r>
      <w:r w:rsidR="00937290" w:rsidRPr="00100FC4">
        <w:rPr>
          <w:lang w:val="sl-SI"/>
        </w:rPr>
        <w:t xml:space="preserve"> не угрожава</w:t>
      </w:r>
      <w:r w:rsidR="00AA416D" w:rsidRPr="00100FC4">
        <w:rPr>
          <w:lang w:val="sr-Cyrl-CS"/>
        </w:rPr>
        <w:t xml:space="preserve"> њену </w:t>
      </w:r>
      <w:r w:rsidR="00AA416D" w:rsidRPr="00100FC4">
        <w:rPr>
          <w:lang w:val="sl-SI"/>
        </w:rPr>
        <w:t>ус</w:t>
      </w:r>
      <w:r w:rsidR="00AA416D" w:rsidRPr="00100FC4">
        <w:rPr>
          <w:lang w:val="sr-Cyrl-CS"/>
        </w:rPr>
        <w:t>аглашеност</w:t>
      </w:r>
      <w:r w:rsidR="00AA416D" w:rsidRPr="00100FC4">
        <w:rPr>
          <w:lang w:val="sl-SI"/>
        </w:rPr>
        <w:t xml:space="preserve"> са захтјевима утврђеним </w:t>
      </w:r>
      <w:r w:rsidR="00937290" w:rsidRPr="00100FC4">
        <w:rPr>
          <w:spacing w:val="-4"/>
          <w:lang w:val="sr-Cyrl-BA"/>
        </w:rPr>
        <w:t xml:space="preserve">важећим издањима </w:t>
      </w:r>
      <w:r w:rsidR="00543F73" w:rsidRPr="00100FC4">
        <w:rPr>
          <w:lang w:val="sr-Cyrl-BA"/>
        </w:rPr>
        <w:t>АДР,</w:t>
      </w:r>
      <w:r w:rsidR="00543F73" w:rsidRPr="00100FC4">
        <w:rPr>
          <w:lang w:val="sr-Latn-BA"/>
        </w:rPr>
        <w:t xml:space="preserve"> </w:t>
      </w:r>
      <w:r w:rsidR="00543F73" w:rsidRPr="00100FC4">
        <w:rPr>
          <w:lang w:val="sr-Cyrl-BA"/>
        </w:rPr>
        <w:t xml:space="preserve">РИД и АДН </w:t>
      </w:r>
      <w:r w:rsidR="00937290" w:rsidRPr="00100FC4">
        <w:rPr>
          <w:rStyle w:val="lat"/>
          <w:spacing w:val="-4"/>
          <w:lang w:val="sr-Cyrl-BA"/>
        </w:rPr>
        <w:t>споразума</w:t>
      </w:r>
      <w:r w:rsidR="00937290" w:rsidRPr="00100FC4">
        <w:rPr>
          <w:spacing w:val="-4"/>
        </w:rPr>
        <w:t xml:space="preserve">. </w:t>
      </w:r>
    </w:p>
    <w:p w:rsidR="00F630C0" w:rsidRPr="0007558F" w:rsidRDefault="00F630C0" w:rsidP="00D1414E">
      <w:pPr>
        <w:pStyle w:val="NormalWeb"/>
        <w:spacing w:before="0" w:beforeAutospacing="0" w:after="0" w:afterAutospacing="0" w:line="276" w:lineRule="auto"/>
        <w:rPr>
          <w:lang w:val="sr-Cyrl-BA"/>
        </w:rPr>
      </w:pPr>
      <w:r>
        <w:rPr>
          <w:lang w:val="sr-Cyrl-CS"/>
        </w:rPr>
        <w:t>(6</w:t>
      </w:r>
      <w:r w:rsidR="00AE35D2">
        <w:rPr>
          <w:lang w:val="sr-Cyrl-CS"/>
        </w:rPr>
        <w:t xml:space="preserve">) </w:t>
      </w:r>
      <w:r w:rsidR="00AA416D" w:rsidRPr="0007558F">
        <w:rPr>
          <w:lang w:val="sl-SI"/>
        </w:rPr>
        <w:t xml:space="preserve">Дистрибутер који сматра или </w:t>
      </w:r>
      <w:r w:rsidRPr="00233993">
        <w:rPr>
          <w:lang w:val="sr-Cyrl-BA"/>
        </w:rPr>
        <w:t>сумња</w:t>
      </w:r>
      <w:r w:rsidR="00AA416D" w:rsidRPr="00233993">
        <w:rPr>
          <w:lang w:val="sl-SI"/>
        </w:rPr>
        <w:t xml:space="preserve">  </w:t>
      </w:r>
      <w:r w:rsidR="00AA416D" w:rsidRPr="0007558F">
        <w:rPr>
          <w:lang w:val="sl-SI"/>
        </w:rPr>
        <w:t xml:space="preserve">да опрема коју је он </w:t>
      </w:r>
      <w:r w:rsidR="00AA416D" w:rsidRPr="0007558F">
        <w:rPr>
          <w:lang w:val="sr-Cyrl-CS"/>
        </w:rPr>
        <w:t>ставио</w:t>
      </w:r>
      <w:r w:rsidR="00937290">
        <w:rPr>
          <w:lang w:val="sl-SI"/>
        </w:rPr>
        <w:t xml:space="preserve"> на тржишт</w:t>
      </w:r>
      <w:r w:rsidR="00937290">
        <w:rPr>
          <w:lang w:val="sr-Cyrl-BA"/>
        </w:rPr>
        <w:t xml:space="preserve">е </w:t>
      </w:r>
      <w:r w:rsidR="00AA416D" w:rsidRPr="0007558F">
        <w:rPr>
          <w:lang w:val="sl-SI"/>
        </w:rPr>
        <w:t xml:space="preserve">није у складу са </w:t>
      </w:r>
      <w:r w:rsidR="00AA416D" w:rsidRPr="0007558F">
        <w:rPr>
          <w:lang w:val="sr-Cyrl-BA"/>
        </w:rPr>
        <w:t>захтјевима из</w:t>
      </w:r>
      <w:r w:rsidR="00AA416D" w:rsidRPr="0007558F">
        <w:rPr>
          <w:lang w:val="sl-SI"/>
        </w:rPr>
        <w:t xml:space="preserve"> ов</w:t>
      </w:r>
      <w:r w:rsidR="00AA416D" w:rsidRPr="0007558F">
        <w:rPr>
          <w:lang w:val="sr-Cyrl-BA"/>
        </w:rPr>
        <w:t>ог</w:t>
      </w:r>
      <w:r w:rsidR="00AA416D" w:rsidRPr="0007558F">
        <w:rPr>
          <w:lang w:val="sl-SI"/>
        </w:rPr>
        <w:t xml:space="preserve"> </w:t>
      </w:r>
      <w:r w:rsidR="00AA416D" w:rsidRPr="0007558F">
        <w:rPr>
          <w:lang w:val="sr-Cyrl-CS"/>
        </w:rPr>
        <w:t>правилника</w:t>
      </w:r>
      <w:r w:rsidR="00937290">
        <w:rPr>
          <w:lang w:val="sr-Cyrl-CS"/>
        </w:rPr>
        <w:t xml:space="preserve"> или </w:t>
      </w:r>
      <w:r w:rsidR="0017099E">
        <w:rPr>
          <w:spacing w:val="-4"/>
          <w:lang w:val="sr-Cyrl-BA"/>
        </w:rPr>
        <w:t xml:space="preserve">важећих </w:t>
      </w:r>
      <w:r w:rsidR="0017099E" w:rsidRPr="00100FC4">
        <w:rPr>
          <w:spacing w:val="-4"/>
          <w:lang w:val="sr-Cyrl-BA"/>
        </w:rPr>
        <w:t>издањ</w:t>
      </w:r>
      <w:r w:rsidR="00937290" w:rsidRPr="00100FC4">
        <w:rPr>
          <w:spacing w:val="-4"/>
          <w:lang w:val="sr-Cyrl-BA"/>
        </w:rPr>
        <w:t xml:space="preserve">а </w:t>
      </w:r>
      <w:r w:rsidR="00543F73" w:rsidRPr="00100FC4">
        <w:rPr>
          <w:lang w:val="sr-Cyrl-BA"/>
        </w:rPr>
        <w:t>АДР,</w:t>
      </w:r>
      <w:r w:rsidR="00543F73" w:rsidRPr="00100FC4">
        <w:rPr>
          <w:lang w:val="sr-Latn-BA"/>
        </w:rPr>
        <w:t xml:space="preserve"> </w:t>
      </w:r>
      <w:r w:rsidR="00543F73" w:rsidRPr="00100FC4">
        <w:rPr>
          <w:lang w:val="sr-Cyrl-BA"/>
        </w:rPr>
        <w:t xml:space="preserve">РИД и АДН </w:t>
      </w:r>
      <w:r w:rsidR="00937290" w:rsidRPr="00100FC4">
        <w:rPr>
          <w:rStyle w:val="lat"/>
          <w:spacing w:val="-4"/>
          <w:lang w:val="sr-Cyrl-BA"/>
        </w:rPr>
        <w:t>споразума</w:t>
      </w:r>
      <w:r w:rsidR="00AA416D" w:rsidRPr="0007558F">
        <w:rPr>
          <w:lang w:val="sl-SI"/>
        </w:rPr>
        <w:t xml:space="preserve">, </w:t>
      </w:r>
      <w:r w:rsidR="00AA416D" w:rsidRPr="0007558F">
        <w:rPr>
          <w:lang w:val="sr-Cyrl-CS"/>
        </w:rPr>
        <w:t>дужан је без одлагања</w:t>
      </w:r>
      <w:r w:rsidR="00AA416D" w:rsidRPr="0007558F">
        <w:rPr>
          <w:lang w:val="sl-SI"/>
        </w:rPr>
        <w:t xml:space="preserve"> </w:t>
      </w:r>
      <w:r w:rsidR="00AA416D" w:rsidRPr="00233993">
        <w:rPr>
          <w:lang w:val="sl-SI"/>
        </w:rPr>
        <w:t>п</w:t>
      </w:r>
      <w:r w:rsidR="00AA416D" w:rsidRPr="00233993">
        <w:rPr>
          <w:lang w:val="sr-Cyrl-CS"/>
        </w:rPr>
        <w:t>ре</w:t>
      </w:r>
      <w:r w:rsidR="00AA416D" w:rsidRPr="00233993">
        <w:rPr>
          <w:lang w:val="sl-SI"/>
        </w:rPr>
        <w:t>дузет</w:t>
      </w:r>
      <w:r w:rsidR="00AA416D" w:rsidRPr="00233993">
        <w:rPr>
          <w:lang w:val="sr-Cyrl-CS"/>
        </w:rPr>
        <w:t>и</w:t>
      </w:r>
      <w:r w:rsidR="00AA416D" w:rsidRPr="00233993">
        <w:rPr>
          <w:lang w:val="sl-SI"/>
        </w:rPr>
        <w:t xml:space="preserve"> корективне мјере потребне </w:t>
      </w:r>
      <w:r w:rsidRPr="00233993">
        <w:rPr>
          <w:lang w:val="sr-Cyrl-CS"/>
        </w:rPr>
        <w:t>за усаглашавање те опреме</w:t>
      </w:r>
      <w:r w:rsidR="00AA416D" w:rsidRPr="00233993">
        <w:rPr>
          <w:lang w:val="sr-Cyrl-CS"/>
        </w:rPr>
        <w:t xml:space="preserve"> </w:t>
      </w:r>
      <w:r w:rsidRPr="00233993">
        <w:rPr>
          <w:lang w:val="sr-Cyrl-CS"/>
        </w:rPr>
        <w:t xml:space="preserve">или </w:t>
      </w:r>
      <w:r w:rsidRPr="00233993">
        <w:rPr>
          <w:lang w:val="sl-SI"/>
        </w:rPr>
        <w:t>да је п</w:t>
      </w:r>
      <w:r w:rsidRPr="00233993">
        <w:rPr>
          <w:lang w:val="sr-Cyrl-BA"/>
        </w:rPr>
        <w:t>рема</w:t>
      </w:r>
      <w:r w:rsidRPr="00233993">
        <w:rPr>
          <w:lang w:val="sl-SI"/>
        </w:rPr>
        <w:t xml:space="preserve"> потреби повуче или </w:t>
      </w:r>
      <w:r w:rsidRPr="00233993">
        <w:rPr>
          <w:lang w:val="sr-Cyrl-CS"/>
        </w:rPr>
        <w:t>опозове са тржишта</w:t>
      </w:r>
      <w:r w:rsidRPr="00233993">
        <w:rPr>
          <w:lang w:val="sl-SI"/>
        </w:rPr>
        <w:t>.</w:t>
      </w:r>
    </w:p>
    <w:p w:rsidR="00AA416D" w:rsidRPr="0007558F" w:rsidRDefault="00F630C0" w:rsidP="00D1414E">
      <w:pPr>
        <w:rPr>
          <w:rFonts w:eastAsia="Times New Roman"/>
          <w:szCs w:val="24"/>
          <w:lang w:val="sl-SI"/>
        </w:rPr>
      </w:pPr>
      <w:r w:rsidRPr="0007558F">
        <w:rPr>
          <w:rFonts w:eastAsia="Times New Roman"/>
          <w:szCs w:val="24"/>
          <w:lang w:val="sr-Cyrl-BA"/>
        </w:rPr>
        <w:t xml:space="preserve"> </w:t>
      </w:r>
      <w:r>
        <w:rPr>
          <w:rFonts w:eastAsia="Times New Roman"/>
          <w:szCs w:val="24"/>
          <w:lang w:val="sr-Cyrl-BA"/>
        </w:rPr>
        <w:t>(7</w:t>
      </w:r>
      <w:r w:rsidR="00AA416D" w:rsidRPr="0007558F">
        <w:rPr>
          <w:rFonts w:eastAsia="Times New Roman"/>
          <w:szCs w:val="24"/>
          <w:lang w:val="sr-Cyrl-BA"/>
        </w:rPr>
        <w:t xml:space="preserve">) </w:t>
      </w:r>
      <w:r w:rsidR="009B1DC7">
        <w:rPr>
          <w:rFonts w:eastAsia="Times New Roman"/>
          <w:szCs w:val="24"/>
          <w:lang w:val="sr-Cyrl-BA"/>
        </w:rPr>
        <w:t>Ако</w:t>
      </w:r>
      <w:r w:rsidR="00AA416D" w:rsidRPr="0007558F">
        <w:rPr>
          <w:rFonts w:eastAsia="Times New Roman"/>
          <w:szCs w:val="24"/>
          <w:lang w:val="sl-SI"/>
        </w:rPr>
        <w:t xml:space="preserve"> опрема представља ризик, дистрибутер </w:t>
      </w:r>
      <w:r w:rsidR="0017099E">
        <w:rPr>
          <w:rFonts w:eastAsia="Times New Roman"/>
          <w:szCs w:val="24"/>
          <w:lang w:val="sr-Cyrl-BA"/>
        </w:rPr>
        <w:t>мора,</w:t>
      </w:r>
      <w:r>
        <w:rPr>
          <w:rFonts w:eastAsia="Times New Roman"/>
          <w:szCs w:val="24"/>
          <w:lang w:val="sr-Cyrl-BA"/>
        </w:rPr>
        <w:t xml:space="preserve"> </w:t>
      </w:r>
      <w:r w:rsidR="00AA416D" w:rsidRPr="0007558F">
        <w:rPr>
          <w:rFonts w:eastAsia="Times New Roman"/>
          <w:szCs w:val="24"/>
          <w:lang w:val="sr-Cyrl-BA"/>
        </w:rPr>
        <w:t xml:space="preserve"> без одлагања</w:t>
      </w:r>
      <w:r w:rsidR="00AA416D" w:rsidRPr="0007558F">
        <w:rPr>
          <w:rFonts w:eastAsia="Times New Roman"/>
          <w:szCs w:val="24"/>
          <w:lang w:val="sl-SI"/>
        </w:rPr>
        <w:t xml:space="preserve"> </w:t>
      </w:r>
      <w:r w:rsidR="0017099E" w:rsidRPr="0007558F">
        <w:rPr>
          <w:rFonts w:eastAsia="Times New Roman"/>
          <w:szCs w:val="24"/>
          <w:lang w:val="sr-Cyrl-BA"/>
        </w:rPr>
        <w:t>о</w:t>
      </w:r>
      <w:r w:rsidR="0017099E" w:rsidRPr="0007558F">
        <w:rPr>
          <w:rFonts w:eastAsia="Times New Roman"/>
          <w:szCs w:val="24"/>
          <w:lang w:val="sl-SI"/>
        </w:rPr>
        <w:t xml:space="preserve"> томе </w:t>
      </w:r>
      <w:r w:rsidR="00AA416D" w:rsidRPr="0007558F">
        <w:rPr>
          <w:rFonts w:eastAsia="Times New Roman"/>
          <w:szCs w:val="24"/>
          <w:lang w:val="sl-SI"/>
        </w:rPr>
        <w:t>обавје</w:t>
      </w:r>
      <w:r w:rsidR="00AA416D" w:rsidRPr="0007558F">
        <w:rPr>
          <w:rFonts w:eastAsia="Times New Roman"/>
          <w:szCs w:val="24"/>
          <w:lang w:val="sr-Cyrl-BA"/>
        </w:rPr>
        <w:t xml:space="preserve">сти </w:t>
      </w:r>
      <w:r w:rsidR="00AA416D" w:rsidRPr="0007558F">
        <w:rPr>
          <w:rFonts w:eastAsia="Times New Roman"/>
          <w:szCs w:val="24"/>
          <w:lang w:val="sl-SI"/>
        </w:rPr>
        <w:t xml:space="preserve"> произвођача, </w:t>
      </w:r>
      <w:r w:rsidR="009B1DC7">
        <w:rPr>
          <w:rFonts w:eastAsia="Times New Roman"/>
          <w:szCs w:val="24"/>
          <w:lang w:val="sl-SI"/>
        </w:rPr>
        <w:t>увозника</w:t>
      </w:r>
      <w:r w:rsidR="009B1DC7">
        <w:rPr>
          <w:rFonts w:eastAsia="Times New Roman"/>
          <w:szCs w:val="24"/>
          <w:lang w:val="sr-Cyrl-BA"/>
        </w:rPr>
        <w:t xml:space="preserve">, </w:t>
      </w:r>
      <w:r w:rsidR="0017099E">
        <w:rPr>
          <w:rFonts w:eastAsia="Times New Roman"/>
          <w:szCs w:val="24"/>
          <w:lang w:val="sr-Cyrl-BA"/>
        </w:rPr>
        <w:t>када је то потребно, и</w:t>
      </w:r>
      <w:r w:rsidR="00AA416D" w:rsidRPr="0007558F">
        <w:rPr>
          <w:rFonts w:eastAsia="Times New Roman"/>
          <w:szCs w:val="24"/>
          <w:lang w:val="sl-SI"/>
        </w:rPr>
        <w:t xml:space="preserve"> надлежне инспекцијске органе, </w:t>
      </w:r>
      <w:r w:rsidR="0017099E">
        <w:rPr>
          <w:rFonts w:eastAsia="Times New Roman"/>
          <w:szCs w:val="24"/>
          <w:lang w:val="sr-Cyrl-BA"/>
        </w:rPr>
        <w:t>наво</w:t>
      </w:r>
      <w:r w:rsidR="009B1DC7">
        <w:rPr>
          <w:rFonts w:eastAsia="Times New Roman"/>
          <w:szCs w:val="24"/>
          <w:lang w:val="sr-Cyrl-BA"/>
        </w:rPr>
        <w:t>дећи појединости</w:t>
      </w:r>
      <w:r w:rsidR="00AA416D" w:rsidRPr="0007558F">
        <w:rPr>
          <w:rFonts w:eastAsia="Times New Roman"/>
          <w:szCs w:val="24"/>
          <w:lang w:val="sl-SI"/>
        </w:rPr>
        <w:t xml:space="preserve"> посебно о неу</w:t>
      </w:r>
      <w:r w:rsidR="00AA416D" w:rsidRPr="0007558F">
        <w:rPr>
          <w:rFonts w:eastAsia="Times New Roman"/>
          <w:szCs w:val="24"/>
          <w:lang w:val="sr-Cyrl-CS"/>
        </w:rPr>
        <w:t>саглашености</w:t>
      </w:r>
      <w:r w:rsidR="00AA416D" w:rsidRPr="0007558F">
        <w:rPr>
          <w:rFonts w:eastAsia="Times New Roman"/>
          <w:szCs w:val="24"/>
          <w:lang w:val="sl-SI"/>
        </w:rPr>
        <w:t xml:space="preserve"> и</w:t>
      </w:r>
      <w:r w:rsidR="00AA416D" w:rsidRPr="0007558F">
        <w:rPr>
          <w:rFonts w:eastAsia="Times New Roman"/>
          <w:szCs w:val="24"/>
          <w:lang w:val="sr-Cyrl-CS"/>
        </w:rPr>
        <w:t xml:space="preserve"> о свим</w:t>
      </w:r>
      <w:r w:rsidR="00AA416D" w:rsidRPr="0007558F">
        <w:rPr>
          <w:rFonts w:eastAsia="Times New Roman"/>
          <w:szCs w:val="24"/>
          <w:lang w:val="sl-SI"/>
        </w:rPr>
        <w:t xml:space="preserve"> п</w:t>
      </w:r>
      <w:r w:rsidR="00AA416D" w:rsidRPr="0007558F">
        <w:rPr>
          <w:rFonts w:eastAsia="Times New Roman"/>
          <w:szCs w:val="24"/>
          <w:lang w:val="sr-Cyrl-CS"/>
        </w:rPr>
        <w:t>ре</w:t>
      </w:r>
      <w:r w:rsidR="00AA416D" w:rsidRPr="0007558F">
        <w:rPr>
          <w:rFonts w:eastAsia="Times New Roman"/>
          <w:szCs w:val="24"/>
          <w:lang w:val="sl-SI"/>
        </w:rPr>
        <w:t>дузетим корективним мјерама.</w:t>
      </w:r>
    </w:p>
    <w:p w:rsidR="00AA416D" w:rsidRPr="0007558F" w:rsidRDefault="00F630C0" w:rsidP="00D1414E">
      <w:pPr>
        <w:rPr>
          <w:rFonts w:eastAsia="Times New Roman"/>
          <w:szCs w:val="24"/>
          <w:lang w:val="sr-Cyrl-BA"/>
        </w:rPr>
      </w:pPr>
      <w:r>
        <w:rPr>
          <w:rFonts w:eastAsia="Times New Roman"/>
          <w:szCs w:val="24"/>
          <w:lang w:val="sr-Cyrl-CS"/>
        </w:rPr>
        <w:t>(8</w:t>
      </w:r>
      <w:r w:rsidR="00AA416D" w:rsidRPr="0007558F">
        <w:rPr>
          <w:rFonts w:eastAsia="Times New Roman"/>
          <w:szCs w:val="24"/>
          <w:lang w:val="sr-Cyrl-CS"/>
        </w:rPr>
        <w:t xml:space="preserve">) </w:t>
      </w:r>
      <w:r w:rsidR="00AA416D" w:rsidRPr="0007558F">
        <w:rPr>
          <w:rFonts w:eastAsia="Times New Roman"/>
          <w:szCs w:val="24"/>
          <w:lang w:val="sl-SI"/>
        </w:rPr>
        <w:t>Дистрибутер</w:t>
      </w:r>
      <w:r w:rsidR="00AA416D" w:rsidRPr="0007558F">
        <w:rPr>
          <w:rFonts w:eastAsia="Times New Roman"/>
          <w:szCs w:val="24"/>
          <w:lang w:val="sr-Cyrl-CS"/>
        </w:rPr>
        <w:t xml:space="preserve"> је дужан </w:t>
      </w:r>
      <w:r w:rsidR="00AA416D" w:rsidRPr="0007558F">
        <w:rPr>
          <w:rFonts w:eastAsia="Times New Roman"/>
          <w:szCs w:val="24"/>
          <w:lang w:val="sl-SI"/>
        </w:rPr>
        <w:t>документ</w:t>
      </w:r>
      <w:r w:rsidR="00AA416D" w:rsidRPr="0007558F">
        <w:rPr>
          <w:rFonts w:eastAsia="Times New Roman"/>
          <w:szCs w:val="24"/>
          <w:lang w:val="sr-Cyrl-CS"/>
        </w:rPr>
        <w:t>овати</w:t>
      </w:r>
      <w:r w:rsidR="00AA416D" w:rsidRPr="0007558F">
        <w:rPr>
          <w:rFonts w:eastAsia="Times New Roman"/>
          <w:szCs w:val="24"/>
          <w:lang w:val="sl-SI"/>
        </w:rPr>
        <w:t xml:space="preserve"> све </w:t>
      </w:r>
      <w:r w:rsidR="009B1DC7">
        <w:rPr>
          <w:rFonts w:eastAsia="Times New Roman"/>
          <w:szCs w:val="24"/>
          <w:lang w:val="sr-Cyrl-BA"/>
        </w:rPr>
        <w:t>случајеве</w:t>
      </w:r>
      <w:r w:rsidR="00AA416D" w:rsidRPr="0007558F">
        <w:rPr>
          <w:rFonts w:eastAsia="Times New Roman"/>
          <w:szCs w:val="24"/>
          <w:lang w:val="sl-SI"/>
        </w:rPr>
        <w:t xml:space="preserve"> неу</w:t>
      </w:r>
      <w:r w:rsidR="00AA416D" w:rsidRPr="0007558F">
        <w:rPr>
          <w:rFonts w:eastAsia="Times New Roman"/>
          <w:szCs w:val="24"/>
          <w:lang w:val="sr-Cyrl-CS"/>
        </w:rPr>
        <w:t>саглашености</w:t>
      </w:r>
      <w:r w:rsidR="00AA416D" w:rsidRPr="0007558F">
        <w:rPr>
          <w:rFonts w:eastAsia="Times New Roman"/>
          <w:szCs w:val="24"/>
          <w:lang w:val="sl-SI"/>
        </w:rPr>
        <w:t xml:space="preserve"> и </w:t>
      </w:r>
      <w:r w:rsidR="00AA416D" w:rsidRPr="0007558F">
        <w:rPr>
          <w:rFonts w:eastAsia="Times New Roman"/>
          <w:szCs w:val="24"/>
          <w:lang w:val="sr-Cyrl-BA"/>
        </w:rPr>
        <w:t xml:space="preserve">предузете </w:t>
      </w:r>
      <w:r w:rsidR="00AA416D" w:rsidRPr="0007558F">
        <w:rPr>
          <w:rFonts w:eastAsia="Times New Roman"/>
          <w:szCs w:val="24"/>
          <w:lang w:val="sl-SI"/>
        </w:rPr>
        <w:t>корективн</w:t>
      </w:r>
      <w:r w:rsidR="00AA416D" w:rsidRPr="0007558F">
        <w:rPr>
          <w:rFonts w:eastAsia="Times New Roman"/>
          <w:szCs w:val="24"/>
          <w:lang w:val="sr-Cyrl-CS"/>
        </w:rPr>
        <w:t>е</w:t>
      </w:r>
      <w:r w:rsidR="00AA416D" w:rsidRPr="0007558F">
        <w:rPr>
          <w:rFonts w:eastAsia="Times New Roman"/>
          <w:szCs w:val="24"/>
          <w:lang w:val="sl-SI"/>
        </w:rPr>
        <w:t xml:space="preserve"> мјер</w:t>
      </w:r>
      <w:r w:rsidR="00AA416D" w:rsidRPr="0007558F">
        <w:rPr>
          <w:rFonts w:eastAsia="Times New Roman"/>
          <w:szCs w:val="24"/>
          <w:lang w:val="sr-Cyrl-CS"/>
        </w:rPr>
        <w:t>е.</w:t>
      </w:r>
    </w:p>
    <w:p w:rsidR="00AA416D" w:rsidRPr="0007558F" w:rsidRDefault="00F630C0" w:rsidP="00D1414E">
      <w:pPr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(9</w:t>
      </w:r>
      <w:r w:rsidR="00AA416D" w:rsidRPr="0007558F">
        <w:rPr>
          <w:rFonts w:eastAsia="Times New Roman"/>
          <w:szCs w:val="24"/>
          <w:lang w:val="sr-Cyrl-CS"/>
        </w:rPr>
        <w:t xml:space="preserve">) </w:t>
      </w:r>
      <w:r w:rsidR="00AA416D" w:rsidRPr="0007558F">
        <w:rPr>
          <w:rFonts w:eastAsia="Times New Roman"/>
          <w:szCs w:val="24"/>
          <w:lang w:val="sl-SI"/>
        </w:rPr>
        <w:t>Дистрибутер</w:t>
      </w:r>
      <w:r w:rsidR="00AA416D" w:rsidRPr="0007558F">
        <w:rPr>
          <w:rFonts w:eastAsia="Times New Roman"/>
          <w:szCs w:val="24"/>
          <w:lang w:val="sr-Cyrl-CS"/>
        </w:rPr>
        <w:t xml:space="preserve"> је дужан,</w:t>
      </w:r>
      <w:r w:rsidR="00AA416D" w:rsidRPr="0007558F">
        <w:rPr>
          <w:rFonts w:eastAsia="Times New Roman"/>
          <w:szCs w:val="24"/>
          <w:lang w:val="sl-SI"/>
        </w:rPr>
        <w:t xml:space="preserve"> на захтјев надлежног инспекцијског органа</w:t>
      </w:r>
      <w:r w:rsidR="00AA416D" w:rsidRPr="0007558F">
        <w:rPr>
          <w:rFonts w:eastAsia="Times New Roman"/>
          <w:szCs w:val="24"/>
          <w:lang w:val="sr-Cyrl-CS"/>
        </w:rPr>
        <w:t>,</w:t>
      </w:r>
      <w:r w:rsidR="00AA416D" w:rsidRPr="0007558F">
        <w:rPr>
          <w:rFonts w:eastAsia="Times New Roman"/>
          <w:szCs w:val="24"/>
          <w:lang w:val="sl-SI"/>
        </w:rPr>
        <w:t xml:space="preserve"> </w:t>
      </w:r>
      <w:r w:rsidR="00AA416D" w:rsidRPr="0007558F">
        <w:rPr>
          <w:rFonts w:eastAsia="Times New Roman"/>
          <w:szCs w:val="24"/>
          <w:lang w:val="sr-Cyrl-BA"/>
        </w:rPr>
        <w:t>обезбједити</w:t>
      </w:r>
      <w:r w:rsidR="00AA416D" w:rsidRPr="0007558F">
        <w:rPr>
          <w:rFonts w:eastAsia="Times New Roman"/>
          <w:szCs w:val="24"/>
          <w:lang w:val="sr-Cyrl-CS"/>
        </w:rPr>
        <w:t xml:space="preserve"> све информације</w:t>
      </w:r>
      <w:r w:rsidR="00AA416D" w:rsidRPr="0007558F">
        <w:rPr>
          <w:rFonts w:eastAsia="Times New Roman"/>
          <w:szCs w:val="24"/>
          <w:lang w:val="sl-SI"/>
        </w:rPr>
        <w:t xml:space="preserve"> и документацију потребну за доказивање ус</w:t>
      </w:r>
      <w:r w:rsidR="00AA416D" w:rsidRPr="0007558F">
        <w:rPr>
          <w:rFonts w:eastAsia="Times New Roman"/>
          <w:szCs w:val="24"/>
          <w:lang w:val="sr-Cyrl-CS"/>
        </w:rPr>
        <w:t>аглашености</w:t>
      </w:r>
      <w:r w:rsidR="00AA416D" w:rsidRPr="0007558F">
        <w:rPr>
          <w:rFonts w:eastAsia="Times New Roman"/>
          <w:szCs w:val="24"/>
          <w:lang w:val="sl-SI"/>
        </w:rPr>
        <w:t xml:space="preserve"> опреме, на </w:t>
      </w:r>
      <w:r w:rsidR="00AA416D" w:rsidRPr="0007558F">
        <w:rPr>
          <w:rFonts w:eastAsia="Times New Roman"/>
          <w:szCs w:val="24"/>
          <w:lang w:val="sr-Cyrl-CS"/>
        </w:rPr>
        <w:t>једном од службених језика у Републици Српској.</w:t>
      </w:r>
    </w:p>
    <w:p w:rsidR="00AA416D" w:rsidRPr="0007558F" w:rsidRDefault="00F630C0" w:rsidP="00D1414E">
      <w:pPr>
        <w:rPr>
          <w:rFonts w:eastAsia="Times New Roman"/>
          <w:szCs w:val="24"/>
          <w:lang w:val="sr-Cyrl-BA"/>
        </w:rPr>
      </w:pPr>
      <w:r>
        <w:rPr>
          <w:rFonts w:eastAsia="Times New Roman"/>
          <w:szCs w:val="24"/>
          <w:lang w:val="sr-Cyrl-CS"/>
        </w:rPr>
        <w:t>(10</w:t>
      </w:r>
      <w:r w:rsidR="00AA416D" w:rsidRPr="0007558F">
        <w:rPr>
          <w:rFonts w:eastAsia="Times New Roman"/>
          <w:szCs w:val="24"/>
          <w:lang w:val="sr-Cyrl-CS"/>
        </w:rPr>
        <w:t>) Дистрибутер је дужан сарађивати по захтјеву са надлежним  инспекцијским органом Републике Српске,</w:t>
      </w:r>
      <w:r w:rsidR="00AA416D" w:rsidRPr="0007558F">
        <w:rPr>
          <w:rFonts w:eastAsia="Times New Roman"/>
          <w:szCs w:val="24"/>
          <w:lang w:val="sl-SI"/>
        </w:rPr>
        <w:t xml:space="preserve"> </w:t>
      </w:r>
      <w:r w:rsidR="009B1DC7">
        <w:rPr>
          <w:rFonts w:eastAsia="Times New Roman"/>
          <w:szCs w:val="24"/>
          <w:lang w:val="sr-Cyrl-BA"/>
        </w:rPr>
        <w:t>у свим</w:t>
      </w:r>
      <w:r w:rsidR="00AA416D" w:rsidRPr="0007558F">
        <w:rPr>
          <w:rFonts w:eastAsia="Times New Roman"/>
          <w:szCs w:val="24"/>
          <w:lang w:val="sl-SI"/>
        </w:rPr>
        <w:t xml:space="preserve"> </w:t>
      </w:r>
      <w:r w:rsidR="009B1DC7">
        <w:rPr>
          <w:rFonts w:eastAsia="Times New Roman"/>
          <w:szCs w:val="24"/>
          <w:lang w:val="sr-Cyrl-BA"/>
        </w:rPr>
        <w:t xml:space="preserve">мјерама које се предузимају како би се уклонили </w:t>
      </w:r>
      <w:r w:rsidR="00AA416D" w:rsidRPr="0007558F">
        <w:rPr>
          <w:rFonts w:eastAsia="Times New Roman"/>
          <w:szCs w:val="24"/>
          <w:lang w:val="sl-SI"/>
        </w:rPr>
        <w:t>ризици</w:t>
      </w:r>
      <w:r w:rsidR="009B1DC7">
        <w:rPr>
          <w:rFonts w:eastAsia="Times New Roman"/>
          <w:szCs w:val="24"/>
          <w:lang w:val="sr-Cyrl-BA"/>
        </w:rPr>
        <w:t>,</w:t>
      </w:r>
      <w:r w:rsidR="00AA416D" w:rsidRPr="0007558F">
        <w:rPr>
          <w:rFonts w:eastAsia="Times New Roman"/>
          <w:szCs w:val="24"/>
          <w:lang w:val="sl-SI"/>
        </w:rPr>
        <w:t xml:space="preserve"> које представља опрема</w:t>
      </w:r>
      <w:r w:rsidR="00F12421">
        <w:rPr>
          <w:rFonts w:eastAsia="Times New Roman"/>
          <w:szCs w:val="24"/>
          <w:lang w:val="sr-Cyrl-BA"/>
        </w:rPr>
        <w:t>,</w:t>
      </w:r>
      <w:r w:rsidR="00AA416D" w:rsidRPr="0007558F">
        <w:rPr>
          <w:rFonts w:eastAsia="Times New Roman"/>
          <w:szCs w:val="24"/>
          <w:lang w:val="sl-SI"/>
        </w:rPr>
        <w:t xml:space="preserve"> коју је он ставио на тржиште.</w:t>
      </w:r>
    </w:p>
    <w:p w:rsidR="00AA416D" w:rsidRDefault="00F630C0" w:rsidP="00D1414E">
      <w:pPr>
        <w:rPr>
          <w:rStyle w:val="lat"/>
          <w:spacing w:val="-4"/>
          <w:lang w:val="sr-Cyrl-BA"/>
        </w:rPr>
      </w:pPr>
      <w:r>
        <w:rPr>
          <w:rFonts w:eastAsia="Times New Roman"/>
          <w:szCs w:val="24"/>
          <w:lang w:val="sr-Cyrl-CS"/>
        </w:rPr>
        <w:t>(11</w:t>
      </w:r>
      <w:r w:rsidR="00AA416D" w:rsidRPr="0007558F">
        <w:rPr>
          <w:rFonts w:eastAsia="Times New Roman"/>
          <w:szCs w:val="24"/>
          <w:lang w:val="sr-Cyrl-CS"/>
        </w:rPr>
        <w:t xml:space="preserve">) </w:t>
      </w:r>
      <w:r w:rsidR="00AA416D" w:rsidRPr="009B1DC7">
        <w:rPr>
          <w:rFonts w:eastAsia="Times New Roman"/>
          <w:szCs w:val="24"/>
          <w:lang w:val="sl-SI"/>
        </w:rPr>
        <w:t>Дистрибутер</w:t>
      </w:r>
      <w:r w:rsidR="00AA416D" w:rsidRPr="009B1DC7">
        <w:rPr>
          <w:rFonts w:eastAsia="Times New Roman"/>
          <w:szCs w:val="24"/>
          <w:lang w:val="sr-Cyrl-CS"/>
        </w:rPr>
        <w:t xml:space="preserve"> ставља на располагање </w:t>
      </w:r>
      <w:r w:rsidR="00AA416D" w:rsidRPr="009B1DC7">
        <w:rPr>
          <w:rFonts w:eastAsia="Times New Roman"/>
          <w:szCs w:val="24"/>
          <w:lang w:val="sl-SI"/>
        </w:rPr>
        <w:t xml:space="preserve"> корисницима само </w:t>
      </w:r>
      <w:r w:rsidR="00AA416D" w:rsidRPr="009B1DC7">
        <w:rPr>
          <w:rFonts w:eastAsia="Times New Roman"/>
          <w:szCs w:val="24"/>
          <w:lang w:val="sr-Cyrl-CS"/>
        </w:rPr>
        <w:t>оне информације</w:t>
      </w:r>
      <w:r w:rsidR="00AA416D" w:rsidRPr="009B1DC7">
        <w:rPr>
          <w:rFonts w:eastAsia="Times New Roman"/>
          <w:szCs w:val="24"/>
          <w:lang w:val="sl-SI"/>
        </w:rPr>
        <w:t xml:space="preserve"> кој</w:t>
      </w:r>
      <w:r w:rsidR="00AA416D" w:rsidRPr="009B1DC7">
        <w:rPr>
          <w:rFonts w:eastAsia="Times New Roman"/>
          <w:szCs w:val="24"/>
          <w:lang w:val="sr-Cyrl-CS"/>
        </w:rPr>
        <w:t>е</w:t>
      </w:r>
      <w:r w:rsidR="00AA416D" w:rsidRPr="009B1DC7">
        <w:rPr>
          <w:rFonts w:eastAsia="Times New Roman"/>
          <w:szCs w:val="24"/>
          <w:lang w:val="sl-SI"/>
        </w:rPr>
        <w:t xml:space="preserve"> су у </w:t>
      </w:r>
      <w:r w:rsidR="009B1DC7">
        <w:rPr>
          <w:rFonts w:eastAsia="Times New Roman"/>
          <w:szCs w:val="24"/>
          <w:lang w:val="sl-SI"/>
        </w:rPr>
        <w:t xml:space="preserve">складу са захтјевима утврђеним </w:t>
      </w:r>
      <w:r w:rsidR="00F12421">
        <w:rPr>
          <w:rFonts w:eastAsia="Times New Roman"/>
          <w:szCs w:val="24"/>
          <w:lang w:val="sr-Cyrl-BA"/>
        </w:rPr>
        <w:t>овим правилником и</w:t>
      </w:r>
      <w:r w:rsidR="00AA416D" w:rsidRPr="009B1DC7">
        <w:rPr>
          <w:rFonts w:eastAsia="Times New Roman"/>
          <w:szCs w:val="24"/>
          <w:lang w:val="sl-SI"/>
        </w:rPr>
        <w:t xml:space="preserve"> </w:t>
      </w:r>
      <w:r w:rsidR="009B1DC7" w:rsidRPr="009B1DC7">
        <w:rPr>
          <w:spacing w:val="-4"/>
          <w:szCs w:val="24"/>
          <w:lang w:val="sr-Cyrl-BA"/>
        </w:rPr>
        <w:t xml:space="preserve">важећим издањима </w:t>
      </w:r>
      <w:r w:rsidR="005D446A" w:rsidRPr="0062154B">
        <w:rPr>
          <w:rFonts w:eastAsia="Times New Roman"/>
          <w:szCs w:val="24"/>
          <w:lang w:val="sr-Cyrl-BA"/>
        </w:rPr>
        <w:t>АДР,</w:t>
      </w:r>
      <w:r w:rsidR="005D446A" w:rsidRPr="0062154B">
        <w:rPr>
          <w:rFonts w:eastAsia="Times New Roman"/>
          <w:szCs w:val="24"/>
          <w:lang w:val="sr-Latn-BA"/>
        </w:rPr>
        <w:t xml:space="preserve"> </w:t>
      </w:r>
      <w:r w:rsidR="005D446A" w:rsidRPr="0062154B">
        <w:rPr>
          <w:rFonts w:eastAsia="Times New Roman"/>
          <w:szCs w:val="24"/>
          <w:lang w:val="sr-Cyrl-BA"/>
        </w:rPr>
        <w:t>РИД и АДН</w:t>
      </w:r>
      <w:r w:rsidR="005D446A">
        <w:rPr>
          <w:rFonts w:eastAsia="Times New Roman"/>
          <w:szCs w:val="24"/>
          <w:lang w:val="sr-Cyrl-BA"/>
        </w:rPr>
        <w:t xml:space="preserve"> </w:t>
      </w:r>
      <w:r w:rsidR="009B1DC7" w:rsidRPr="009B1DC7">
        <w:rPr>
          <w:rStyle w:val="lat"/>
          <w:spacing w:val="-4"/>
          <w:lang w:val="sr-Cyrl-BA"/>
        </w:rPr>
        <w:t>споразума</w:t>
      </w:r>
      <w:r w:rsidR="009B1DC7">
        <w:rPr>
          <w:rStyle w:val="lat"/>
          <w:spacing w:val="-4"/>
          <w:lang w:val="sr-Cyrl-BA"/>
        </w:rPr>
        <w:t>.</w:t>
      </w:r>
    </w:p>
    <w:p w:rsidR="00694378" w:rsidRPr="00C73142" w:rsidRDefault="00AA416D" w:rsidP="00D1414E">
      <w:pPr>
        <w:jc w:val="center"/>
        <w:rPr>
          <w:rFonts w:eastAsia="Times New Roman"/>
          <w:szCs w:val="24"/>
          <w:lang w:val="sr-Cyrl-BA"/>
        </w:rPr>
      </w:pPr>
      <w:r w:rsidRPr="00C73142">
        <w:rPr>
          <w:rFonts w:eastAsia="Times New Roman"/>
          <w:szCs w:val="24"/>
          <w:lang w:val="sl-SI"/>
        </w:rPr>
        <w:t xml:space="preserve">Члан </w:t>
      </w:r>
      <w:r w:rsidR="00D21256" w:rsidRPr="00C73142">
        <w:rPr>
          <w:rFonts w:eastAsia="Times New Roman"/>
          <w:szCs w:val="24"/>
          <w:lang w:val="sr-Cyrl-BA"/>
        </w:rPr>
        <w:t>11</w:t>
      </w:r>
      <w:r w:rsidRPr="00C73142">
        <w:rPr>
          <w:rFonts w:eastAsia="Times New Roman"/>
          <w:szCs w:val="24"/>
          <w:lang w:val="sl-SI"/>
        </w:rPr>
        <w:t>.</w:t>
      </w:r>
    </w:p>
    <w:p w:rsidR="00AA416D" w:rsidRPr="0007558F" w:rsidRDefault="00AA416D" w:rsidP="001525B0">
      <w:pPr>
        <w:rPr>
          <w:rFonts w:eastAsia="Times New Roman"/>
          <w:szCs w:val="24"/>
          <w:lang w:val="sr-Cyrl-BA"/>
        </w:rPr>
      </w:pPr>
      <w:r w:rsidRPr="0007558F">
        <w:rPr>
          <w:rFonts w:eastAsia="Times New Roman"/>
          <w:szCs w:val="24"/>
          <w:lang w:val="sr-Cyrl-CS"/>
        </w:rPr>
        <w:t xml:space="preserve">(1) </w:t>
      </w:r>
      <w:r w:rsidRPr="0007558F">
        <w:rPr>
          <w:rFonts w:eastAsia="Times New Roman"/>
          <w:szCs w:val="24"/>
          <w:lang w:val="sl-SI"/>
        </w:rPr>
        <w:t xml:space="preserve">Ако власник сматра </w:t>
      </w:r>
      <w:r w:rsidRPr="00233993">
        <w:rPr>
          <w:rFonts w:eastAsia="Times New Roman"/>
          <w:szCs w:val="24"/>
          <w:lang w:val="sl-SI"/>
        </w:rPr>
        <w:t xml:space="preserve">или </w:t>
      </w:r>
      <w:r w:rsidR="00D7744D" w:rsidRPr="00233993">
        <w:rPr>
          <w:rFonts w:eastAsia="Times New Roman"/>
          <w:szCs w:val="24"/>
          <w:lang w:val="sr-Cyrl-BA"/>
        </w:rPr>
        <w:t xml:space="preserve">сумња </w:t>
      </w:r>
      <w:r w:rsidRPr="00233993">
        <w:rPr>
          <w:rFonts w:eastAsia="Times New Roman"/>
          <w:szCs w:val="24"/>
          <w:lang w:val="sl-SI"/>
        </w:rPr>
        <w:t>да опрема није у складу са</w:t>
      </w:r>
      <w:r w:rsidRPr="00233993">
        <w:rPr>
          <w:rFonts w:eastAsia="Times New Roman"/>
          <w:szCs w:val="24"/>
          <w:lang w:val="sr-Cyrl-BA"/>
        </w:rPr>
        <w:t xml:space="preserve"> захтјевима из </w:t>
      </w:r>
      <w:r w:rsidRPr="00233993">
        <w:rPr>
          <w:rFonts w:eastAsia="Times New Roman"/>
          <w:szCs w:val="24"/>
          <w:lang w:val="sr-Cyrl-CS"/>
        </w:rPr>
        <w:t>овог правилника</w:t>
      </w:r>
      <w:r w:rsidR="009B1DC7" w:rsidRPr="00233993">
        <w:rPr>
          <w:rFonts w:eastAsia="Times New Roman"/>
          <w:szCs w:val="24"/>
          <w:lang w:val="sr-Cyrl-CS"/>
        </w:rPr>
        <w:t xml:space="preserve"> или </w:t>
      </w:r>
      <w:r w:rsidR="009B1DC7" w:rsidRPr="00233993">
        <w:rPr>
          <w:spacing w:val="-4"/>
          <w:szCs w:val="24"/>
          <w:lang w:val="sr-Cyrl-BA"/>
        </w:rPr>
        <w:t xml:space="preserve">важећим издањима </w:t>
      </w:r>
      <w:r w:rsidR="005D446A" w:rsidRPr="00233993">
        <w:rPr>
          <w:rFonts w:eastAsia="Times New Roman"/>
          <w:szCs w:val="24"/>
          <w:lang w:val="sr-Cyrl-BA"/>
        </w:rPr>
        <w:t>АДР,</w:t>
      </w:r>
      <w:r w:rsidR="005D446A" w:rsidRPr="00233993">
        <w:rPr>
          <w:rFonts w:eastAsia="Times New Roman"/>
          <w:szCs w:val="24"/>
          <w:lang w:val="sr-Latn-BA"/>
        </w:rPr>
        <w:t xml:space="preserve"> </w:t>
      </w:r>
      <w:r w:rsidR="005D446A" w:rsidRPr="00233993">
        <w:rPr>
          <w:rFonts w:eastAsia="Times New Roman"/>
          <w:szCs w:val="24"/>
          <w:lang w:val="sr-Cyrl-BA"/>
        </w:rPr>
        <w:t xml:space="preserve">РИД и АДН </w:t>
      </w:r>
      <w:r w:rsidR="009B1DC7" w:rsidRPr="00233993">
        <w:rPr>
          <w:rStyle w:val="lat"/>
          <w:spacing w:val="-4"/>
          <w:lang w:val="sr-Cyrl-BA"/>
        </w:rPr>
        <w:t>споразума</w:t>
      </w:r>
      <w:r w:rsidRPr="00233993">
        <w:rPr>
          <w:rFonts w:eastAsia="Times New Roman"/>
          <w:szCs w:val="24"/>
          <w:lang w:val="sl-SI"/>
        </w:rPr>
        <w:t xml:space="preserve">, укључујући и захтјеве за </w:t>
      </w:r>
      <w:r w:rsidR="009B1DC7" w:rsidRPr="00233993">
        <w:rPr>
          <w:rFonts w:eastAsia="Times New Roman"/>
          <w:szCs w:val="24"/>
          <w:lang w:val="sr-Cyrl-BA"/>
        </w:rPr>
        <w:t>периодичним прегледима</w:t>
      </w:r>
      <w:r w:rsidRPr="00233993">
        <w:rPr>
          <w:rFonts w:eastAsia="Times New Roman"/>
          <w:szCs w:val="24"/>
          <w:lang w:val="sl-SI"/>
        </w:rPr>
        <w:t>, он</w:t>
      </w:r>
      <w:r w:rsidR="009B1DC7" w:rsidRPr="00233993">
        <w:rPr>
          <w:rFonts w:eastAsia="Times New Roman"/>
          <w:szCs w:val="24"/>
          <w:lang w:val="sr-Cyrl-CS"/>
        </w:rPr>
        <w:t xml:space="preserve"> опрему</w:t>
      </w:r>
      <w:r w:rsidRPr="00233993">
        <w:rPr>
          <w:rFonts w:eastAsia="Times New Roman"/>
          <w:szCs w:val="24"/>
          <w:lang w:val="sl-SI"/>
        </w:rPr>
        <w:t xml:space="preserve"> не </w:t>
      </w:r>
      <w:r w:rsidR="00D7744D" w:rsidRPr="00233993">
        <w:rPr>
          <w:rFonts w:eastAsia="Times New Roman"/>
          <w:szCs w:val="24"/>
          <w:lang w:val="sr-Cyrl-BA"/>
        </w:rPr>
        <w:t>може</w:t>
      </w:r>
      <w:r w:rsidRPr="00233993">
        <w:rPr>
          <w:rFonts w:eastAsia="Times New Roman"/>
          <w:szCs w:val="24"/>
          <w:lang w:val="sl-SI"/>
        </w:rPr>
        <w:t xml:space="preserve"> </w:t>
      </w:r>
      <w:r w:rsidRPr="0007558F">
        <w:rPr>
          <w:rFonts w:eastAsia="Times New Roman"/>
          <w:szCs w:val="24"/>
          <w:lang w:val="sr-Cyrl-CS"/>
        </w:rPr>
        <w:t>ставити на располагање</w:t>
      </w:r>
      <w:r w:rsidR="009B1DC7">
        <w:rPr>
          <w:rFonts w:eastAsia="Times New Roman"/>
          <w:szCs w:val="24"/>
          <w:lang w:val="sr-Cyrl-CS"/>
        </w:rPr>
        <w:t>,</w:t>
      </w:r>
      <w:r w:rsidRPr="0007558F">
        <w:rPr>
          <w:rFonts w:eastAsia="Times New Roman"/>
          <w:szCs w:val="24"/>
          <w:lang w:val="sr-Cyrl-CS"/>
        </w:rPr>
        <w:t xml:space="preserve"> нити </w:t>
      </w:r>
      <w:r w:rsidR="009B1DC7">
        <w:rPr>
          <w:rFonts w:eastAsia="Times New Roman"/>
          <w:szCs w:val="24"/>
          <w:lang w:val="sr-Cyrl-CS"/>
        </w:rPr>
        <w:t>је</w:t>
      </w:r>
      <w:r w:rsidRPr="0007558F">
        <w:rPr>
          <w:rFonts w:eastAsia="Times New Roman"/>
          <w:szCs w:val="24"/>
          <w:lang w:val="sr-Cyrl-CS"/>
        </w:rPr>
        <w:t xml:space="preserve"> користити све док се иста не усклади.</w:t>
      </w:r>
      <w:r w:rsidRPr="0007558F">
        <w:rPr>
          <w:rFonts w:eastAsia="Times New Roman"/>
          <w:szCs w:val="24"/>
          <w:lang w:val="sl-SI"/>
        </w:rPr>
        <w:t xml:space="preserve"> </w:t>
      </w:r>
    </w:p>
    <w:p w:rsidR="00AA416D" w:rsidRPr="0007558F" w:rsidRDefault="00AA416D" w:rsidP="001525B0">
      <w:pPr>
        <w:rPr>
          <w:rFonts w:eastAsia="Times New Roman"/>
          <w:szCs w:val="24"/>
          <w:lang w:val="sr-Cyrl-BA"/>
        </w:rPr>
      </w:pPr>
      <w:r w:rsidRPr="0007558F">
        <w:rPr>
          <w:rFonts w:eastAsia="Times New Roman"/>
          <w:szCs w:val="24"/>
          <w:lang w:val="sr-Cyrl-BA"/>
        </w:rPr>
        <w:t>(2) А</w:t>
      </w:r>
      <w:r w:rsidRPr="0007558F">
        <w:rPr>
          <w:rFonts w:eastAsia="Times New Roman"/>
          <w:szCs w:val="24"/>
          <w:lang w:val="sl-SI"/>
        </w:rPr>
        <w:t xml:space="preserve">ко опрема представља ризик, власник о томе </w:t>
      </w:r>
      <w:r w:rsidR="009B1DC7">
        <w:rPr>
          <w:rFonts w:eastAsia="Times New Roman"/>
          <w:szCs w:val="24"/>
          <w:lang w:val="sr-Cyrl-BA"/>
        </w:rPr>
        <w:t>мора обавјестити</w:t>
      </w:r>
      <w:r w:rsidRPr="0007558F">
        <w:rPr>
          <w:rFonts w:eastAsia="Times New Roman"/>
          <w:szCs w:val="24"/>
          <w:lang w:val="sl-SI"/>
        </w:rPr>
        <w:t xml:space="preserve"> произвођача или увозника или дистрибутера, </w:t>
      </w:r>
      <w:r w:rsidRPr="0007558F">
        <w:rPr>
          <w:rFonts w:eastAsia="Times New Roman"/>
          <w:szCs w:val="24"/>
          <w:lang w:val="sr-Cyrl-CS"/>
        </w:rPr>
        <w:t xml:space="preserve">као и </w:t>
      </w:r>
      <w:r w:rsidRPr="0007558F">
        <w:rPr>
          <w:rFonts w:eastAsia="Times New Roman"/>
          <w:szCs w:val="24"/>
          <w:lang w:val="sl-SI"/>
        </w:rPr>
        <w:t>надлежн</w:t>
      </w:r>
      <w:r w:rsidRPr="0007558F">
        <w:rPr>
          <w:rFonts w:eastAsia="Times New Roman"/>
          <w:szCs w:val="24"/>
          <w:lang w:val="sr-Cyrl-CS"/>
        </w:rPr>
        <w:t>и</w:t>
      </w:r>
      <w:r w:rsidRPr="0007558F">
        <w:rPr>
          <w:rFonts w:eastAsia="Times New Roman"/>
          <w:szCs w:val="24"/>
          <w:lang w:val="sl-SI"/>
        </w:rPr>
        <w:t xml:space="preserve"> инспекцијск</w:t>
      </w:r>
      <w:r w:rsidRPr="0007558F">
        <w:rPr>
          <w:rFonts w:eastAsia="Times New Roman"/>
          <w:szCs w:val="24"/>
          <w:lang w:val="sr-Cyrl-CS"/>
        </w:rPr>
        <w:t>и</w:t>
      </w:r>
      <w:r w:rsidRPr="0007558F">
        <w:rPr>
          <w:rFonts w:eastAsia="Times New Roman"/>
          <w:szCs w:val="24"/>
          <w:lang w:val="sl-SI"/>
        </w:rPr>
        <w:t xml:space="preserve"> </w:t>
      </w:r>
      <w:r w:rsidRPr="0007558F">
        <w:rPr>
          <w:rFonts w:eastAsia="Times New Roman"/>
          <w:szCs w:val="24"/>
          <w:lang w:val="sr-Cyrl-CS"/>
        </w:rPr>
        <w:t>орган Републике Српске</w:t>
      </w:r>
      <w:r w:rsidRPr="0007558F">
        <w:rPr>
          <w:rFonts w:eastAsia="Times New Roman"/>
          <w:szCs w:val="24"/>
          <w:lang w:val="sl-SI"/>
        </w:rPr>
        <w:t>.</w:t>
      </w:r>
    </w:p>
    <w:p w:rsidR="00AA416D" w:rsidRPr="009B1DC7" w:rsidRDefault="00C467E4" w:rsidP="001525B0">
      <w:pPr>
        <w:rPr>
          <w:rFonts w:eastAsia="Times New Roman"/>
          <w:szCs w:val="24"/>
          <w:lang w:val="sr-Cyrl-BA"/>
        </w:rPr>
      </w:pPr>
      <w:r>
        <w:rPr>
          <w:rFonts w:eastAsia="Times New Roman"/>
          <w:szCs w:val="24"/>
          <w:lang w:val="sr-Cyrl-CS"/>
        </w:rPr>
        <w:t>(3</w:t>
      </w:r>
      <w:r w:rsidR="00AA416D" w:rsidRPr="0007558F">
        <w:rPr>
          <w:rFonts w:eastAsia="Times New Roman"/>
          <w:szCs w:val="24"/>
          <w:lang w:val="sr-Cyrl-CS"/>
        </w:rPr>
        <w:t xml:space="preserve">) </w:t>
      </w:r>
      <w:r w:rsidR="00AA416D" w:rsidRPr="0007558F">
        <w:rPr>
          <w:rFonts w:eastAsia="Times New Roman"/>
          <w:szCs w:val="24"/>
          <w:lang w:val="sl-SI"/>
        </w:rPr>
        <w:t xml:space="preserve">Власник </w:t>
      </w:r>
      <w:r w:rsidR="00AA416D" w:rsidRPr="0007558F">
        <w:rPr>
          <w:rFonts w:eastAsia="Times New Roman"/>
          <w:szCs w:val="24"/>
          <w:lang w:val="sr-Cyrl-CS"/>
        </w:rPr>
        <w:t xml:space="preserve">је дужан </w:t>
      </w:r>
      <w:r w:rsidR="00AA416D" w:rsidRPr="0007558F">
        <w:rPr>
          <w:rFonts w:eastAsia="Times New Roman"/>
          <w:szCs w:val="24"/>
          <w:lang w:val="sl-SI"/>
        </w:rPr>
        <w:t>документ</w:t>
      </w:r>
      <w:r w:rsidR="00AE35D2">
        <w:rPr>
          <w:rFonts w:eastAsia="Times New Roman"/>
          <w:szCs w:val="24"/>
          <w:lang w:val="sr-Cyrl-CS"/>
        </w:rPr>
        <w:t>овати</w:t>
      </w:r>
      <w:r w:rsidR="00AE35D2">
        <w:rPr>
          <w:rFonts w:eastAsia="Times New Roman"/>
          <w:szCs w:val="24"/>
          <w:lang w:val="sl-SI"/>
        </w:rPr>
        <w:t xml:space="preserve"> све</w:t>
      </w:r>
      <w:r w:rsidR="00AA416D" w:rsidRPr="0007558F">
        <w:rPr>
          <w:rFonts w:eastAsia="Times New Roman"/>
          <w:szCs w:val="24"/>
          <w:lang w:val="sl-SI"/>
        </w:rPr>
        <w:t xml:space="preserve"> </w:t>
      </w:r>
      <w:r w:rsidR="00AE35D2">
        <w:rPr>
          <w:rFonts w:eastAsia="Times New Roman"/>
          <w:szCs w:val="24"/>
          <w:lang w:val="sr-Cyrl-BA"/>
        </w:rPr>
        <w:t>такве</w:t>
      </w:r>
      <w:r w:rsidR="009B1DC7" w:rsidRPr="0007558F">
        <w:rPr>
          <w:rFonts w:eastAsia="Times New Roman"/>
          <w:szCs w:val="24"/>
          <w:lang w:val="sl-SI"/>
        </w:rPr>
        <w:t xml:space="preserve"> </w:t>
      </w:r>
      <w:r w:rsidR="009B1DC7">
        <w:rPr>
          <w:rFonts w:eastAsia="Times New Roman"/>
          <w:szCs w:val="24"/>
          <w:lang w:val="sr-Cyrl-BA"/>
        </w:rPr>
        <w:t xml:space="preserve">случајеве </w:t>
      </w:r>
      <w:r w:rsidR="00AA416D" w:rsidRPr="0007558F">
        <w:rPr>
          <w:rFonts w:eastAsia="Times New Roman"/>
          <w:szCs w:val="24"/>
          <w:lang w:val="sl-SI"/>
        </w:rPr>
        <w:t>неус</w:t>
      </w:r>
      <w:r w:rsidR="00AA416D" w:rsidRPr="0007558F">
        <w:rPr>
          <w:rFonts w:eastAsia="Times New Roman"/>
          <w:szCs w:val="24"/>
          <w:lang w:val="sr-Cyrl-CS"/>
        </w:rPr>
        <w:t>аглашености</w:t>
      </w:r>
      <w:r w:rsidR="00AA416D" w:rsidRPr="0007558F">
        <w:rPr>
          <w:rFonts w:eastAsia="Times New Roman"/>
          <w:szCs w:val="24"/>
          <w:lang w:val="sl-SI"/>
        </w:rPr>
        <w:t xml:space="preserve"> </w:t>
      </w:r>
      <w:r w:rsidR="009B1DC7">
        <w:rPr>
          <w:rFonts w:eastAsia="Times New Roman"/>
          <w:szCs w:val="24"/>
          <w:lang w:val="sr-Cyrl-BA"/>
        </w:rPr>
        <w:t>корективне мјере.</w:t>
      </w:r>
    </w:p>
    <w:p w:rsidR="00D21256" w:rsidRPr="00FC49FA" w:rsidRDefault="00C467E4" w:rsidP="001525B0">
      <w:pPr>
        <w:pStyle w:val="NormalWeb"/>
        <w:spacing w:before="0" w:beforeAutospacing="0" w:after="0" w:afterAutospacing="0" w:line="276" w:lineRule="auto"/>
        <w:rPr>
          <w:spacing w:val="-4"/>
          <w:lang w:val="sr-Cyrl-BA"/>
        </w:rPr>
      </w:pPr>
      <w:r>
        <w:rPr>
          <w:lang w:val="sr-Cyrl-CS"/>
        </w:rPr>
        <w:t>(4</w:t>
      </w:r>
      <w:r w:rsidR="00AA416D" w:rsidRPr="0007558F">
        <w:rPr>
          <w:lang w:val="sr-Cyrl-CS"/>
        </w:rPr>
        <w:t xml:space="preserve">) </w:t>
      </w:r>
      <w:r w:rsidR="00543F73">
        <w:rPr>
          <w:lang w:val="sr-Cyrl-BA"/>
        </w:rPr>
        <w:t>Д</w:t>
      </w:r>
      <w:r w:rsidR="009B1DC7">
        <w:rPr>
          <w:lang w:val="sr-Cyrl-BA"/>
        </w:rPr>
        <w:t>ок</w:t>
      </w:r>
      <w:r w:rsidR="00AA416D" w:rsidRPr="0007558F">
        <w:rPr>
          <w:lang w:val="sl-SI"/>
        </w:rPr>
        <w:t xml:space="preserve"> је власник одговоран за опрему, он </w:t>
      </w:r>
      <w:r w:rsidR="00D21256">
        <w:rPr>
          <w:lang w:val="sr-Cyrl-BA"/>
        </w:rPr>
        <w:t xml:space="preserve">мора </w:t>
      </w:r>
      <w:r w:rsidR="00D21256">
        <w:rPr>
          <w:lang w:val="sl-SI"/>
        </w:rPr>
        <w:t>осигура</w:t>
      </w:r>
      <w:r w:rsidR="00D21256">
        <w:rPr>
          <w:lang w:val="sr-Cyrl-BA"/>
        </w:rPr>
        <w:t>ти</w:t>
      </w:r>
      <w:r w:rsidR="00AA416D" w:rsidRPr="0007558F">
        <w:rPr>
          <w:lang w:val="sl-SI"/>
        </w:rPr>
        <w:t xml:space="preserve"> да услови складиштења и превоза не угрожавају ус</w:t>
      </w:r>
      <w:r w:rsidR="00AA416D" w:rsidRPr="0007558F">
        <w:rPr>
          <w:lang w:val="sr-Cyrl-CS"/>
        </w:rPr>
        <w:t>аглашеност</w:t>
      </w:r>
      <w:r w:rsidR="00AA416D" w:rsidRPr="0007558F">
        <w:rPr>
          <w:lang w:val="sl-SI"/>
        </w:rPr>
        <w:t xml:space="preserve"> опреме са захтјевима утврђеним </w:t>
      </w:r>
      <w:r w:rsidR="00D21256">
        <w:rPr>
          <w:spacing w:val="-4"/>
          <w:lang w:val="sr-Cyrl-BA"/>
        </w:rPr>
        <w:t xml:space="preserve">важећим издањима </w:t>
      </w:r>
      <w:r w:rsidR="005D446A" w:rsidRPr="0062154B">
        <w:rPr>
          <w:lang w:val="sr-Cyrl-BA"/>
        </w:rPr>
        <w:t>АДР,</w:t>
      </w:r>
      <w:r w:rsidR="005D446A" w:rsidRPr="0062154B">
        <w:rPr>
          <w:lang w:val="sr-Latn-BA"/>
        </w:rPr>
        <w:t xml:space="preserve"> </w:t>
      </w:r>
      <w:r w:rsidR="005D446A" w:rsidRPr="0062154B">
        <w:rPr>
          <w:lang w:val="sr-Cyrl-BA"/>
        </w:rPr>
        <w:t>РИД и АДН</w:t>
      </w:r>
      <w:r w:rsidR="005D446A">
        <w:rPr>
          <w:lang w:val="sr-Cyrl-BA"/>
        </w:rPr>
        <w:t xml:space="preserve"> </w:t>
      </w:r>
      <w:r w:rsidR="00D21256">
        <w:rPr>
          <w:rStyle w:val="lat"/>
          <w:spacing w:val="-4"/>
          <w:lang w:val="sr-Cyrl-BA"/>
        </w:rPr>
        <w:t>споразума</w:t>
      </w:r>
      <w:r w:rsidR="00D21256" w:rsidRPr="00F44129">
        <w:rPr>
          <w:spacing w:val="-4"/>
        </w:rPr>
        <w:t>.</w:t>
      </w:r>
      <w:r w:rsidR="00D21256">
        <w:rPr>
          <w:spacing w:val="-4"/>
        </w:rPr>
        <w:t xml:space="preserve"> </w:t>
      </w:r>
    </w:p>
    <w:p w:rsidR="00D21256" w:rsidRPr="00FC49FA" w:rsidRDefault="00C467E4" w:rsidP="001525B0">
      <w:pPr>
        <w:pStyle w:val="NormalWeb"/>
        <w:spacing w:before="0" w:beforeAutospacing="0" w:after="0" w:afterAutospacing="0" w:line="276" w:lineRule="auto"/>
        <w:rPr>
          <w:spacing w:val="-4"/>
          <w:lang w:val="sr-Cyrl-BA"/>
        </w:rPr>
      </w:pPr>
      <w:r>
        <w:rPr>
          <w:lang w:val="sr-Cyrl-CS"/>
        </w:rPr>
        <w:t>(5</w:t>
      </w:r>
      <w:r w:rsidR="00AA416D" w:rsidRPr="0007558F">
        <w:rPr>
          <w:lang w:val="sr-Cyrl-CS"/>
        </w:rPr>
        <w:t xml:space="preserve">) </w:t>
      </w:r>
      <w:r w:rsidR="00AA416D" w:rsidRPr="0007558F">
        <w:rPr>
          <w:lang w:val="sl-SI"/>
        </w:rPr>
        <w:t xml:space="preserve">Власник кориснику пружа само податке који су у </w:t>
      </w:r>
      <w:r w:rsidR="00AE35D2">
        <w:rPr>
          <w:lang w:val="sl-SI"/>
        </w:rPr>
        <w:t xml:space="preserve">складу са захтјевима утврђеним </w:t>
      </w:r>
      <w:r w:rsidR="00AE35D2">
        <w:rPr>
          <w:lang w:val="sr-Cyrl-BA"/>
        </w:rPr>
        <w:t xml:space="preserve">овим правилником и </w:t>
      </w:r>
      <w:r w:rsidR="00D21256">
        <w:rPr>
          <w:spacing w:val="-4"/>
          <w:lang w:val="sr-Cyrl-BA"/>
        </w:rPr>
        <w:t xml:space="preserve">важећим издањима </w:t>
      </w:r>
      <w:r w:rsidR="005D446A" w:rsidRPr="0062154B">
        <w:rPr>
          <w:lang w:val="sr-Cyrl-BA"/>
        </w:rPr>
        <w:t>АДР,</w:t>
      </w:r>
      <w:r w:rsidR="005D446A" w:rsidRPr="0062154B">
        <w:rPr>
          <w:lang w:val="sr-Latn-BA"/>
        </w:rPr>
        <w:t xml:space="preserve"> </w:t>
      </w:r>
      <w:r w:rsidR="005D446A" w:rsidRPr="0062154B">
        <w:rPr>
          <w:lang w:val="sr-Cyrl-BA"/>
        </w:rPr>
        <w:t>РИД и АДН</w:t>
      </w:r>
      <w:r w:rsidR="005D446A">
        <w:rPr>
          <w:lang w:val="sr-Cyrl-BA"/>
        </w:rPr>
        <w:t xml:space="preserve"> </w:t>
      </w:r>
      <w:r w:rsidR="00D21256">
        <w:rPr>
          <w:rStyle w:val="lat"/>
          <w:spacing w:val="-4"/>
          <w:lang w:val="sr-Cyrl-BA"/>
        </w:rPr>
        <w:t>споразума</w:t>
      </w:r>
      <w:r w:rsidR="00D21256" w:rsidRPr="00F44129">
        <w:rPr>
          <w:spacing w:val="-4"/>
        </w:rPr>
        <w:t>.</w:t>
      </w:r>
      <w:r w:rsidR="00D21256">
        <w:rPr>
          <w:spacing w:val="-4"/>
        </w:rPr>
        <w:t xml:space="preserve"> </w:t>
      </w:r>
    </w:p>
    <w:p w:rsidR="00D7744D" w:rsidRPr="001635CA" w:rsidRDefault="00C467E4" w:rsidP="001635CA">
      <w:pPr>
        <w:rPr>
          <w:rFonts w:eastAsia="Times New Roman"/>
          <w:szCs w:val="24"/>
          <w:lang w:val="sr-Cyrl-BA"/>
        </w:rPr>
      </w:pPr>
      <w:r>
        <w:rPr>
          <w:rFonts w:eastAsia="Times New Roman"/>
          <w:szCs w:val="24"/>
          <w:lang w:val="sr-Cyrl-CS"/>
        </w:rPr>
        <w:t>(6</w:t>
      </w:r>
      <w:r w:rsidR="00AA416D" w:rsidRPr="0007558F">
        <w:rPr>
          <w:rFonts w:eastAsia="Times New Roman"/>
          <w:szCs w:val="24"/>
          <w:lang w:val="sr-Cyrl-CS"/>
        </w:rPr>
        <w:t xml:space="preserve">) </w:t>
      </w:r>
      <w:r w:rsidR="00AA416D" w:rsidRPr="0007558F">
        <w:rPr>
          <w:rFonts w:eastAsia="Times New Roman"/>
          <w:szCs w:val="24"/>
          <w:lang w:val="sr-Cyrl-BA"/>
        </w:rPr>
        <w:t>Изузетно, одредбе овог члана</w:t>
      </w:r>
      <w:r w:rsidR="00AA416D" w:rsidRPr="0007558F">
        <w:rPr>
          <w:rFonts w:eastAsia="Times New Roman"/>
          <w:szCs w:val="24"/>
          <w:lang w:val="sl-SI"/>
        </w:rPr>
        <w:t xml:space="preserve"> </w:t>
      </w:r>
      <w:r w:rsidR="00AA416D" w:rsidRPr="0007558F">
        <w:rPr>
          <w:rFonts w:eastAsia="Times New Roman"/>
          <w:szCs w:val="24"/>
          <w:lang w:val="sr-Cyrl-BA"/>
        </w:rPr>
        <w:t xml:space="preserve">не односе се </w:t>
      </w:r>
      <w:r w:rsidR="00AA416D" w:rsidRPr="0007558F">
        <w:rPr>
          <w:rFonts w:eastAsia="Times New Roman"/>
          <w:szCs w:val="24"/>
          <w:lang w:val="sl-SI"/>
        </w:rPr>
        <w:t xml:space="preserve">на </w:t>
      </w:r>
      <w:r w:rsidR="00D21256">
        <w:rPr>
          <w:rFonts w:eastAsia="Times New Roman"/>
          <w:szCs w:val="24"/>
          <w:lang w:val="sr-Cyrl-BA"/>
        </w:rPr>
        <w:t>физичка лица</w:t>
      </w:r>
      <w:r w:rsidR="00D7744D">
        <w:rPr>
          <w:rFonts w:eastAsia="Times New Roman"/>
          <w:szCs w:val="24"/>
          <w:lang w:val="sl-SI"/>
        </w:rPr>
        <w:t xml:space="preserve"> кој</w:t>
      </w:r>
      <w:r w:rsidR="00D7744D">
        <w:rPr>
          <w:rFonts w:eastAsia="Times New Roman"/>
          <w:szCs w:val="24"/>
          <w:lang w:val="sr-Cyrl-BA"/>
        </w:rPr>
        <w:t>а</w:t>
      </w:r>
      <w:r w:rsidR="00AA416D" w:rsidRPr="0007558F">
        <w:rPr>
          <w:rFonts w:eastAsia="Times New Roman"/>
          <w:szCs w:val="24"/>
          <w:lang w:val="sl-SI"/>
        </w:rPr>
        <w:t xml:space="preserve"> користе или намјеравају </w:t>
      </w:r>
      <w:r w:rsidR="00D7744D">
        <w:rPr>
          <w:rFonts w:eastAsia="Times New Roman"/>
          <w:szCs w:val="24"/>
          <w:lang w:val="sl-SI"/>
        </w:rPr>
        <w:t>да користе опрему за свој</w:t>
      </w:r>
      <w:r w:rsidR="00D7744D">
        <w:rPr>
          <w:rFonts w:eastAsia="Times New Roman"/>
          <w:szCs w:val="24"/>
          <w:lang w:val="sr-Cyrl-BA"/>
        </w:rPr>
        <w:t>у</w:t>
      </w:r>
      <w:r w:rsidR="00D21256">
        <w:rPr>
          <w:rFonts w:eastAsia="Times New Roman"/>
          <w:szCs w:val="24"/>
          <w:lang w:val="sl-SI"/>
        </w:rPr>
        <w:t xml:space="preserve"> личн</w:t>
      </w:r>
      <w:r w:rsidR="00D21256">
        <w:rPr>
          <w:rFonts w:eastAsia="Times New Roman"/>
          <w:szCs w:val="24"/>
          <w:lang w:val="sr-Cyrl-BA"/>
        </w:rPr>
        <w:t>у</w:t>
      </w:r>
      <w:r w:rsidR="00D21256">
        <w:rPr>
          <w:rFonts w:eastAsia="Times New Roman"/>
          <w:szCs w:val="24"/>
          <w:lang w:val="sl-SI"/>
        </w:rPr>
        <w:t xml:space="preserve"> или </w:t>
      </w:r>
      <w:r w:rsidR="00D21256">
        <w:rPr>
          <w:rFonts w:eastAsia="Times New Roman"/>
          <w:szCs w:val="24"/>
          <w:lang w:val="sr-Cyrl-BA"/>
        </w:rPr>
        <w:t>у</w:t>
      </w:r>
      <w:r w:rsidR="00D21256">
        <w:rPr>
          <w:rFonts w:eastAsia="Times New Roman"/>
          <w:szCs w:val="24"/>
          <w:lang w:val="sl-SI"/>
        </w:rPr>
        <w:t>потреб</w:t>
      </w:r>
      <w:r w:rsidR="00D21256">
        <w:rPr>
          <w:rFonts w:eastAsia="Times New Roman"/>
          <w:szCs w:val="24"/>
          <w:lang w:val="sr-Cyrl-BA"/>
        </w:rPr>
        <w:t>у</w:t>
      </w:r>
      <w:r w:rsidR="00AA416D" w:rsidRPr="0007558F">
        <w:rPr>
          <w:rFonts w:eastAsia="Times New Roman"/>
          <w:szCs w:val="24"/>
          <w:lang w:val="sl-SI"/>
        </w:rPr>
        <w:t xml:space="preserve"> </w:t>
      </w:r>
      <w:r w:rsidR="00D21256">
        <w:rPr>
          <w:rFonts w:eastAsia="Times New Roman"/>
          <w:szCs w:val="24"/>
          <w:lang w:val="sr-Cyrl-BA"/>
        </w:rPr>
        <w:t xml:space="preserve">у домаћинству </w:t>
      </w:r>
      <w:r w:rsidR="00AA416D" w:rsidRPr="0007558F">
        <w:rPr>
          <w:rFonts w:eastAsia="Times New Roman"/>
          <w:szCs w:val="24"/>
          <w:lang w:val="sl-SI"/>
        </w:rPr>
        <w:t xml:space="preserve">или за своје </w:t>
      </w:r>
      <w:r w:rsidR="00D21256">
        <w:rPr>
          <w:rFonts w:eastAsia="Times New Roman"/>
          <w:szCs w:val="24"/>
          <w:lang w:val="sr-Cyrl-BA"/>
        </w:rPr>
        <w:t>слободне</w:t>
      </w:r>
      <w:r w:rsidR="00AA416D" w:rsidRPr="0007558F">
        <w:rPr>
          <w:rFonts w:eastAsia="Times New Roman"/>
          <w:szCs w:val="24"/>
          <w:lang w:val="sl-SI"/>
        </w:rPr>
        <w:t xml:space="preserve"> или спортске активности.</w:t>
      </w:r>
    </w:p>
    <w:p w:rsidR="00D7744D" w:rsidRDefault="00D7744D" w:rsidP="00694378">
      <w:pPr>
        <w:jc w:val="center"/>
        <w:rPr>
          <w:rFonts w:eastAsia="Times New Roman"/>
          <w:b/>
          <w:color w:val="000000"/>
          <w:szCs w:val="24"/>
          <w:lang w:val="sr-Cyrl-BA"/>
        </w:rPr>
      </w:pPr>
    </w:p>
    <w:p w:rsidR="00AA416D" w:rsidRPr="00C73142" w:rsidRDefault="00AA416D" w:rsidP="00AA416D">
      <w:pPr>
        <w:jc w:val="center"/>
        <w:rPr>
          <w:rFonts w:eastAsia="Times New Roman"/>
          <w:color w:val="000000"/>
          <w:szCs w:val="24"/>
          <w:lang w:val="sr-Cyrl-BA"/>
        </w:rPr>
      </w:pPr>
      <w:r w:rsidRPr="00C73142">
        <w:rPr>
          <w:rFonts w:eastAsia="Times New Roman"/>
          <w:color w:val="000000"/>
          <w:szCs w:val="24"/>
          <w:lang w:val="sl-SI"/>
        </w:rPr>
        <w:t xml:space="preserve">Члан </w:t>
      </w:r>
      <w:r w:rsidRPr="00C73142">
        <w:rPr>
          <w:rFonts w:eastAsia="Times New Roman"/>
          <w:color w:val="000000"/>
          <w:szCs w:val="24"/>
          <w:lang w:val="sr-Cyrl-CS"/>
        </w:rPr>
        <w:t>1</w:t>
      </w:r>
      <w:r w:rsidR="00D21256" w:rsidRPr="00C73142">
        <w:rPr>
          <w:rFonts w:eastAsia="Times New Roman"/>
          <w:color w:val="000000"/>
          <w:szCs w:val="24"/>
          <w:lang w:val="sr-Cyrl-CS"/>
        </w:rPr>
        <w:t>2</w:t>
      </w:r>
      <w:r w:rsidRPr="00C73142">
        <w:rPr>
          <w:rFonts w:eastAsia="Times New Roman"/>
          <w:color w:val="000000"/>
          <w:szCs w:val="24"/>
          <w:lang w:val="sl-SI"/>
        </w:rPr>
        <w:t>.</w:t>
      </w:r>
    </w:p>
    <w:p w:rsidR="00D21256" w:rsidRPr="00FC49FA" w:rsidRDefault="00AA416D" w:rsidP="00D1414E">
      <w:pPr>
        <w:pStyle w:val="NormalWeb"/>
        <w:spacing w:before="0" w:beforeAutospacing="0" w:after="0" w:afterAutospacing="0" w:line="276" w:lineRule="auto"/>
        <w:rPr>
          <w:spacing w:val="-4"/>
          <w:lang w:val="sr-Cyrl-BA"/>
        </w:rPr>
      </w:pPr>
      <w:r w:rsidRPr="0007558F">
        <w:rPr>
          <w:lang w:val="sr-Cyrl-CS"/>
        </w:rPr>
        <w:t xml:space="preserve">(1) </w:t>
      </w:r>
      <w:r w:rsidRPr="0007558F">
        <w:rPr>
          <w:lang w:val="sl-SI"/>
        </w:rPr>
        <w:t xml:space="preserve">Корисник </w:t>
      </w:r>
      <w:r w:rsidR="00D7744D" w:rsidRPr="00233993">
        <w:rPr>
          <w:lang w:val="sr-Cyrl-BA"/>
        </w:rPr>
        <w:t xml:space="preserve">може </w:t>
      </w:r>
      <w:r w:rsidRPr="0007558F">
        <w:rPr>
          <w:lang w:val="sl-SI"/>
        </w:rPr>
        <w:t>користити само ону опрему која је у складу са захтјевима утврђеним ов</w:t>
      </w:r>
      <w:r w:rsidRPr="0007558F">
        <w:rPr>
          <w:lang w:val="sr-Cyrl-BA"/>
        </w:rPr>
        <w:t>и</w:t>
      </w:r>
      <w:r w:rsidRPr="0007558F">
        <w:rPr>
          <w:lang w:val="sr-Cyrl-CS"/>
        </w:rPr>
        <w:t>м правилником</w:t>
      </w:r>
      <w:r w:rsidR="00D21256">
        <w:rPr>
          <w:lang w:val="sr-Cyrl-CS"/>
        </w:rPr>
        <w:t xml:space="preserve"> и </w:t>
      </w:r>
      <w:r w:rsidR="00D21256">
        <w:rPr>
          <w:spacing w:val="-4"/>
          <w:lang w:val="sr-Cyrl-BA"/>
        </w:rPr>
        <w:t xml:space="preserve">важећим издањима </w:t>
      </w:r>
      <w:r w:rsidR="005D446A" w:rsidRPr="0062154B">
        <w:rPr>
          <w:lang w:val="sr-Cyrl-BA"/>
        </w:rPr>
        <w:t>АДР,</w:t>
      </w:r>
      <w:r w:rsidR="005D446A" w:rsidRPr="0062154B">
        <w:rPr>
          <w:lang w:val="sr-Latn-BA"/>
        </w:rPr>
        <w:t xml:space="preserve"> </w:t>
      </w:r>
      <w:r w:rsidR="005D446A" w:rsidRPr="0062154B">
        <w:rPr>
          <w:lang w:val="sr-Cyrl-BA"/>
        </w:rPr>
        <w:t>РИД и АДН</w:t>
      </w:r>
      <w:r w:rsidR="005D446A">
        <w:rPr>
          <w:lang w:val="sr-Cyrl-BA"/>
        </w:rPr>
        <w:t xml:space="preserve"> </w:t>
      </w:r>
      <w:r w:rsidR="00D21256">
        <w:rPr>
          <w:rStyle w:val="lat"/>
          <w:spacing w:val="-4"/>
          <w:lang w:val="sr-Cyrl-BA"/>
        </w:rPr>
        <w:t>споразума</w:t>
      </w:r>
      <w:r w:rsidR="00D21256" w:rsidRPr="00F44129">
        <w:rPr>
          <w:spacing w:val="-4"/>
        </w:rPr>
        <w:t>.</w:t>
      </w:r>
      <w:r w:rsidR="00D21256">
        <w:rPr>
          <w:spacing w:val="-4"/>
        </w:rPr>
        <w:t xml:space="preserve"> </w:t>
      </w:r>
    </w:p>
    <w:p w:rsidR="00AA416D" w:rsidRPr="0007558F" w:rsidRDefault="00AA416D" w:rsidP="00D1414E">
      <w:pPr>
        <w:rPr>
          <w:rFonts w:eastAsia="Times New Roman"/>
          <w:szCs w:val="24"/>
          <w:lang w:val="sl-SI"/>
        </w:rPr>
      </w:pPr>
      <w:r w:rsidRPr="0007558F">
        <w:rPr>
          <w:rFonts w:eastAsia="Times New Roman"/>
          <w:szCs w:val="24"/>
          <w:lang w:val="sr-Cyrl-CS"/>
        </w:rPr>
        <w:t xml:space="preserve">(2) </w:t>
      </w:r>
      <w:r w:rsidRPr="0007558F">
        <w:rPr>
          <w:rFonts w:eastAsia="Times New Roman"/>
          <w:szCs w:val="24"/>
          <w:lang w:val="sl-SI"/>
        </w:rPr>
        <w:t xml:space="preserve">Ако опрема представља ризик, корисник о томе </w:t>
      </w:r>
      <w:r w:rsidR="00D21256">
        <w:rPr>
          <w:rFonts w:eastAsia="Times New Roman"/>
          <w:szCs w:val="24"/>
          <w:lang w:val="sr-Cyrl-BA"/>
        </w:rPr>
        <w:t xml:space="preserve">мора </w:t>
      </w:r>
      <w:r w:rsidR="00D21256">
        <w:rPr>
          <w:rFonts w:eastAsia="Times New Roman"/>
          <w:szCs w:val="24"/>
          <w:lang w:val="sl-SI"/>
        </w:rPr>
        <w:t>обавје</w:t>
      </w:r>
      <w:r w:rsidR="00D21256">
        <w:rPr>
          <w:rFonts w:eastAsia="Times New Roman"/>
          <w:szCs w:val="24"/>
          <w:lang w:val="sr-Cyrl-BA"/>
        </w:rPr>
        <w:t>стити</w:t>
      </w:r>
      <w:r w:rsidRPr="0007558F">
        <w:rPr>
          <w:rFonts w:eastAsia="Times New Roman"/>
          <w:szCs w:val="24"/>
          <w:lang w:val="sl-SI"/>
        </w:rPr>
        <w:t xml:space="preserve"> власника и надлежне инспекцијске органе</w:t>
      </w:r>
      <w:r w:rsidR="00D21256">
        <w:rPr>
          <w:rFonts w:eastAsia="Times New Roman"/>
          <w:szCs w:val="24"/>
          <w:lang w:val="sr-Cyrl-BA"/>
        </w:rPr>
        <w:t xml:space="preserve"> Републике С</w:t>
      </w:r>
      <w:r w:rsidRPr="0007558F">
        <w:rPr>
          <w:rFonts w:eastAsia="Times New Roman"/>
          <w:szCs w:val="24"/>
          <w:lang w:val="sr-Cyrl-BA"/>
        </w:rPr>
        <w:t>рпске</w:t>
      </w:r>
      <w:r w:rsidRPr="0007558F">
        <w:rPr>
          <w:rFonts w:eastAsia="Times New Roman"/>
          <w:szCs w:val="24"/>
          <w:lang w:val="sl-SI"/>
        </w:rPr>
        <w:t>.</w:t>
      </w:r>
    </w:p>
    <w:p w:rsidR="00D21256" w:rsidRPr="00543F73" w:rsidRDefault="00D21256" w:rsidP="00100FC4">
      <w:pPr>
        <w:pStyle w:val="Clan03Odjeljci"/>
        <w:numPr>
          <w:ilvl w:val="0"/>
          <w:numId w:val="0"/>
        </w:numPr>
        <w:spacing w:before="0"/>
        <w:rPr>
          <w:i w:val="0"/>
          <w:strike/>
          <w:color w:val="548DD4" w:themeColor="text2" w:themeTint="99"/>
          <w:lang w:val="en-US"/>
        </w:rPr>
      </w:pPr>
    </w:p>
    <w:p w:rsidR="008E260B" w:rsidRPr="00C73142" w:rsidRDefault="008E260B" w:rsidP="008E260B">
      <w:pPr>
        <w:jc w:val="center"/>
        <w:rPr>
          <w:rFonts w:eastAsia="Times New Roman"/>
          <w:szCs w:val="24"/>
          <w:lang w:val="sr-Cyrl-BA"/>
        </w:rPr>
      </w:pPr>
      <w:r w:rsidRPr="00C73142">
        <w:rPr>
          <w:rFonts w:eastAsia="Times New Roman"/>
          <w:szCs w:val="24"/>
          <w:lang w:val="sl-SI"/>
        </w:rPr>
        <w:t xml:space="preserve">Члан </w:t>
      </w:r>
      <w:r w:rsidRPr="00C73142">
        <w:rPr>
          <w:rFonts w:eastAsia="Times New Roman"/>
          <w:szCs w:val="24"/>
          <w:lang w:val="sr-Cyrl-CS"/>
        </w:rPr>
        <w:t>13</w:t>
      </w:r>
      <w:r w:rsidRPr="00C73142">
        <w:rPr>
          <w:rFonts w:eastAsia="Times New Roman"/>
          <w:szCs w:val="24"/>
          <w:lang w:val="sl-SI"/>
        </w:rPr>
        <w:t>.</w:t>
      </w:r>
    </w:p>
    <w:p w:rsidR="00AA416D" w:rsidRDefault="00AA416D" w:rsidP="00E6674C">
      <w:pPr>
        <w:rPr>
          <w:lang w:val="sr-Cyrl-BA"/>
        </w:rPr>
      </w:pPr>
      <w:r w:rsidRPr="0007558F">
        <w:rPr>
          <w:lang w:val="sl-SI"/>
        </w:rPr>
        <w:t>Увозник или дистрибутер се сматра произвођачем у смислу ов</w:t>
      </w:r>
      <w:r w:rsidRPr="0007558F">
        <w:rPr>
          <w:lang w:val="sr-Cyrl-CS"/>
        </w:rPr>
        <w:t>ога правилника</w:t>
      </w:r>
      <w:r w:rsidRPr="0007558F">
        <w:rPr>
          <w:lang w:val="sl-SI"/>
        </w:rPr>
        <w:t xml:space="preserve"> </w:t>
      </w:r>
      <w:r w:rsidR="00D21256" w:rsidRPr="0007558F">
        <w:rPr>
          <w:lang w:val="sl-SI"/>
        </w:rPr>
        <w:t xml:space="preserve">и подлијеже обавезама произвођача у складу са чланом </w:t>
      </w:r>
      <w:r w:rsidR="0077127F">
        <w:rPr>
          <w:lang w:val="sr-Cyrl-CS"/>
        </w:rPr>
        <w:t>7</w:t>
      </w:r>
      <w:r w:rsidR="00D21256" w:rsidRPr="0007558F">
        <w:rPr>
          <w:lang w:val="sl-SI"/>
        </w:rPr>
        <w:t>.</w:t>
      </w:r>
      <w:r w:rsidR="00D21256" w:rsidRPr="0007558F">
        <w:rPr>
          <w:lang w:val="sr-Cyrl-CS"/>
        </w:rPr>
        <w:t xml:space="preserve"> овога правилника</w:t>
      </w:r>
      <w:r w:rsidR="00D21256">
        <w:rPr>
          <w:lang w:val="sr-Cyrl-CS"/>
        </w:rPr>
        <w:t>,</w:t>
      </w:r>
      <w:r w:rsidR="00D21256" w:rsidRPr="0007558F">
        <w:rPr>
          <w:lang w:val="sl-SI"/>
        </w:rPr>
        <w:t xml:space="preserve"> </w:t>
      </w:r>
      <w:r w:rsidRPr="0007558F">
        <w:rPr>
          <w:lang w:val="sr-Cyrl-CS"/>
        </w:rPr>
        <w:t>у случају када опрему стави на тржиште под својим именом или заштитним знаком</w:t>
      </w:r>
      <w:r w:rsidR="00AE35D2">
        <w:rPr>
          <w:lang w:val="sr-Cyrl-CS"/>
        </w:rPr>
        <w:t>,</w:t>
      </w:r>
      <w:r w:rsidRPr="0007558F">
        <w:rPr>
          <w:lang w:val="sl-SI"/>
        </w:rPr>
        <w:t xml:space="preserve"> или </w:t>
      </w:r>
      <w:r w:rsidR="00D21256">
        <w:rPr>
          <w:lang w:val="sr-Cyrl-BA"/>
        </w:rPr>
        <w:t xml:space="preserve">када </w:t>
      </w:r>
      <w:r w:rsidRPr="0007558F">
        <w:rPr>
          <w:lang w:val="sl-SI"/>
        </w:rPr>
        <w:t xml:space="preserve">опрему </w:t>
      </w:r>
      <w:r w:rsidR="00D21256">
        <w:rPr>
          <w:lang w:val="sr-Cyrl-BA"/>
        </w:rPr>
        <w:t xml:space="preserve">која је </w:t>
      </w:r>
      <w:r w:rsidRPr="0007558F">
        <w:rPr>
          <w:lang w:val="sl-SI"/>
        </w:rPr>
        <w:t>већ стављен</w:t>
      </w:r>
      <w:r w:rsidR="00D21256">
        <w:rPr>
          <w:lang w:val="sr-Cyrl-BA"/>
        </w:rPr>
        <w:t>а</w:t>
      </w:r>
      <w:r w:rsidRPr="0007558F">
        <w:rPr>
          <w:lang w:val="sl-SI"/>
        </w:rPr>
        <w:t xml:space="preserve"> на тржиште </w:t>
      </w:r>
      <w:r w:rsidR="00AE35D2">
        <w:rPr>
          <w:lang w:val="sr-Cyrl-BA"/>
        </w:rPr>
        <w:t>преиначи</w:t>
      </w:r>
      <w:r w:rsidR="00D21256">
        <w:rPr>
          <w:lang w:val="sr-Cyrl-BA"/>
        </w:rPr>
        <w:t xml:space="preserve">, </w:t>
      </w:r>
      <w:r w:rsidRPr="0007558F">
        <w:rPr>
          <w:lang w:val="sl-SI"/>
        </w:rPr>
        <w:t>на такав начин да то може утицати на ус</w:t>
      </w:r>
      <w:r w:rsidRPr="0007558F">
        <w:rPr>
          <w:lang w:val="sr-Cyrl-CS"/>
        </w:rPr>
        <w:t>аглашеност</w:t>
      </w:r>
      <w:r w:rsidRPr="0007558F">
        <w:rPr>
          <w:lang w:val="sl-SI"/>
        </w:rPr>
        <w:t xml:space="preserve"> са важећим захтјевима.</w:t>
      </w:r>
    </w:p>
    <w:p w:rsidR="00D1414E" w:rsidRPr="00D1414E" w:rsidRDefault="00D1414E" w:rsidP="00E6674C">
      <w:pPr>
        <w:rPr>
          <w:lang w:val="sr-Cyrl-BA"/>
        </w:rPr>
      </w:pPr>
    </w:p>
    <w:p w:rsidR="00AA416D" w:rsidRPr="008E260B" w:rsidRDefault="00AA416D" w:rsidP="00AA416D">
      <w:pPr>
        <w:jc w:val="center"/>
        <w:rPr>
          <w:rFonts w:eastAsia="Times New Roman"/>
          <w:szCs w:val="24"/>
          <w:lang w:val="sr-Cyrl-BA"/>
        </w:rPr>
      </w:pPr>
      <w:r w:rsidRPr="008E260B">
        <w:rPr>
          <w:rFonts w:eastAsia="Times New Roman"/>
          <w:szCs w:val="24"/>
          <w:lang w:val="sl-SI"/>
        </w:rPr>
        <w:t>Члан 1</w:t>
      </w:r>
      <w:r w:rsidR="006817E7" w:rsidRPr="008E260B">
        <w:rPr>
          <w:rFonts w:eastAsia="Times New Roman"/>
          <w:szCs w:val="24"/>
          <w:lang w:val="sr-Cyrl-CS"/>
        </w:rPr>
        <w:t>4</w:t>
      </w:r>
      <w:r w:rsidRPr="008E260B">
        <w:rPr>
          <w:rFonts w:eastAsia="Times New Roman"/>
          <w:szCs w:val="24"/>
          <w:lang w:val="sl-SI"/>
        </w:rPr>
        <w:t>.</w:t>
      </w:r>
    </w:p>
    <w:p w:rsidR="00AA416D" w:rsidRPr="008E260B" w:rsidRDefault="0077127F" w:rsidP="001525B0">
      <w:pPr>
        <w:rPr>
          <w:rFonts w:eastAsia="Times New Roman"/>
          <w:szCs w:val="24"/>
          <w:lang w:val="sl-SI"/>
        </w:rPr>
      </w:pPr>
      <w:r w:rsidRPr="008E260B">
        <w:rPr>
          <w:rFonts w:eastAsia="Times New Roman"/>
          <w:szCs w:val="24"/>
          <w:lang w:val="sr-Cyrl-BA"/>
        </w:rPr>
        <w:t>Н</w:t>
      </w:r>
      <w:r w:rsidR="00AA416D" w:rsidRPr="008E260B">
        <w:rPr>
          <w:rFonts w:eastAsia="Times New Roman"/>
          <w:szCs w:val="24"/>
          <w:lang w:val="sl-SI"/>
        </w:rPr>
        <w:t>а захтјев надлежних инспекцијских органа</w:t>
      </w:r>
      <w:r w:rsidR="00AA416D" w:rsidRPr="008E260B">
        <w:rPr>
          <w:rFonts w:eastAsia="Times New Roman"/>
          <w:szCs w:val="24"/>
          <w:lang w:val="sr-Cyrl-BA"/>
        </w:rPr>
        <w:t xml:space="preserve"> Републике Српске</w:t>
      </w:r>
      <w:r w:rsidRPr="008E260B">
        <w:rPr>
          <w:rFonts w:eastAsia="Times New Roman"/>
          <w:szCs w:val="24"/>
          <w:lang w:val="sr-Cyrl-BA"/>
        </w:rPr>
        <w:t>,</w:t>
      </w:r>
      <w:r w:rsidRPr="008E260B">
        <w:rPr>
          <w:rFonts w:eastAsia="Times New Roman"/>
          <w:szCs w:val="24"/>
          <w:lang w:val="sl-SI"/>
        </w:rPr>
        <w:t xml:space="preserve"> </w:t>
      </w:r>
      <w:r w:rsidRPr="008E260B">
        <w:rPr>
          <w:rFonts w:eastAsia="Times New Roman"/>
          <w:szCs w:val="24"/>
          <w:lang w:val="sr-Cyrl-BA"/>
        </w:rPr>
        <w:t>п</w:t>
      </w:r>
      <w:r w:rsidRPr="008E260B">
        <w:rPr>
          <w:rFonts w:eastAsia="Times New Roman"/>
          <w:szCs w:val="24"/>
          <w:lang w:val="sl-SI"/>
        </w:rPr>
        <w:t>ривредни субјект</w:t>
      </w:r>
      <w:r w:rsidRPr="008E260B">
        <w:rPr>
          <w:rFonts w:eastAsia="Times New Roman"/>
          <w:szCs w:val="24"/>
          <w:lang w:val="sr-Cyrl-BA"/>
        </w:rPr>
        <w:t>и</w:t>
      </w:r>
      <w:r w:rsidRPr="008E260B">
        <w:rPr>
          <w:rFonts w:eastAsia="Times New Roman"/>
          <w:szCs w:val="24"/>
          <w:lang w:val="sl-SI"/>
        </w:rPr>
        <w:t xml:space="preserve"> </w:t>
      </w:r>
      <w:r w:rsidRPr="008E260B">
        <w:rPr>
          <w:rFonts w:eastAsia="Times New Roman"/>
          <w:szCs w:val="24"/>
          <w:lang w:val="sr-Cyrl-BA"/>
        </w:rPr>
        <w:t xml:space="preserve">су дужни  </w:t>
      </w:r>
      <w:r w:rsidR="001C52ED" w:rsidRPr="008E260B">
        <w:rPr>
          <w:rFonts w:eastAsia="Times New Roman"/>
          <w:szCs w:val="24"/>
          <w:lang w:val="sr-Cyrl-BA"/>
        </w:rPr>
        <w:t xml:space="preserve">за </w:t>
      </w:r>
      <w:r w:rsidRPr="008E260B">
        <w:rPr>
          <w:rFonts w:eastAsia="Times New Roman"/>
          <w:szCs w:val="24"/>
          <w:lang w:val="sr-Cyrl-BA"/>
        </w:rPr>
        <w:t>период од најма</w:t>
      </w:r>
      <w:r w:rsidR="00CA7E0E" w:rsidRPr="008E260B">
        <w:rPr>
          <w:rFonts w:eastAsia="Times New Roman"/>
          <w:szCs w:val="24"/>
          <w:lang w:val="sr-Cyrl-BA"/>
        </w:rPr>
        <w:t>ње 10 година, доставити податке</w:t>
      </w:r>
      <w:r w:rsidRPr="008E260B">
        <w:rPr>
          <w:rFonts w:eastAsia="Times New Roman"/>
          <w:szCs w:val="24"/>
          <w:lang w:val="sl-SI"/>
        </w:rPr>
        <w:t xml:space="preserve"> </w:t>
      </w:r>
      <w:r w:rsidR="00AA416D" w:rsidRPr="008E260B">
        <w:rPr>
          <w:rFonts w:eastAsia="Times New Roman"/>
          <w:szCs w:val="24"/>
          <w:lang w:val="sl-SI"/>
        </w:rPr>
        <w:t>о:</w:t>
      </w:r>
    </w:p>
    <w:p w:rsidR="00AA416D" w:rsidRPr="008E260B" w:rsidRDefault="00AE35D2" w:rsidP="006A4AE8">
      <w:pPr>
        <w:numPr>
          <w:ilvl w:val="0"/>
          <w:numId w:val="3"/>
        </w:numPr>
        <w:rPr>
          <w:rFonts w:eastAsia="Times New Roman"/>
          <w:szCs w:val="24"/>
          <w:lang w:val="sl-SI"/>
        </w:rPr>
      </w:pPr>
      <w:r w:rsidRPr="008E260B">
        <w:rPr>
          <w:rFonts w:eastAsia="Times New Roman"/>
          <w:szCs w:val="24"/>
          <w:lang w:val="sl-SI"/>
        </w:rPr>
        <w:t xml:space="preserve">сваком </w:t>
      </w:r>
      <w:r w:rsidR="00AA416D" w:rsidRPr="008E260B">
        <w:rPr>
          <w:rFonts w:eastAsia="Times New Roman"/>
          <w:szCs w:val="24"/>
          <w:lang w:val="sl-SI"/>
        </w:rPr>
        <w:t xml:space="preserve">привредном субјекту који му је </w:t>
      </w:r>
      <w:r w:rsidR="0077127F" w:rsidRPr="008E260B">
        <w:rPr>
          <w:rFonts w:eastAsia="Times New Roman"/>
          <w:szCs w:val="24"/>
          <w:lang w:val="sr-Cyrl-BA"/>
        </w:rPr>
        <w:t>доставио</w:t>
      </w:r>
      <w:r w:rsidR="00AA416D" w:rsidRPr="008E260B">
        <w:rPr>
          <w:rFonts w:eastAsia="Times New Roman"/>
          <w:szCs w:val="24"/>
          <w:lang w:val="sl-SI"/>
        </w:rPr>
        <w:t xml:space="preserve"> опрему </w:t>
      </w:r>
      <w:r w:rsidR="00AA416D" w:rsidRPr="008E260B">
        <w:rPr>
          <w:rFonts w:eastAsia="Times New Roman"/>
          <w:szCs w:val="24"/>
          <w:lang w:val="sr-Cyrl-BA"/>
        </w:rPr>
        <w:t>и</w:t>
      </w:r>
    </w:p>
    <w:p w:rsidR="00543F73" w:rsidRPr="009132CF" w:rsidRDefault="00AA416D" w:rsidP="009132CF">
      <w:pPr>
        <w:numPr>
          <w:ilvl w:val="0"/>
          <w:numId w:val="3"/>
        </w:numPr>
        <w:rPr>
          <w:rFonts w:eastAsia="Times New Roman"/>
          <w:szCs w:val="24"/>
          <w:lang w:val="sl-SI"/>
        </w:rPr>
      </w:pPr>
      <w:r w:rsidRPr="008E260B">
        <w:rPr>
          <w:rFonts w:eastAsia="Times New Roman"/>
          <w:szCs w:val="24"/>
          <w:lang w:val="sl-SI"/>
        </w:rPr>
        <w:t xml:space="preserve">сваком привредном субјекту којем је он </w:t>
      </w:r>
      <w:r w:rsidR="0077127F" w:rsidRPr="008E260B">
        <w:rPr>
          <w:rFonts w:eastAsia="Times New Roman"/>
          <w:szCs w:val="24"/>
          <w:lang w:val="sr-Cyrl-BA"/>
        </w:rPr>
        <w:t>доставио</w:t>
      </w:r>
      <w:r w:rsidRPr="008E260B">
        <w:rPr>
          <w:rFonts w:eastAsia="Times New Roman"/>
          <w:szCs w:val="24"/>
          <w:lang w:val="sl-SI"/>
        </w:rPr>
        <w:t xml:space="preserve"> опрему.</w:t>
      </w:r>
    </w:p>
    <w:p w:rsidR="002A693F" w:rsidRPr="002A693F" w:rsidRDefault="002A693F" w:rsidP="002422F3">
      <w:pPr>
        <w:rPr>
          <w:b/>
          <w:szCs w:val="24"/>
        </w:rPr>
      </w:pPr>
    </w:p>
    <w:p w:rsidR="001668B9" w:rsidRPr="00C73142" w:rsidRDefault="001668B9" w:rsidP="001525B0">
      <w:pPr>
        <w:jc w:val="center"/>
        <w:rPr>
          <w:rFonts w:eastAsia="Times New Roman"/>
          <w:szCs w:val="24"/>
          <w:lang w:val="sr-Cyrl-BA"/>
        </w:rPr>
      </w:pPr>
      <w:r w:rsidRPr="00C73142">
        <w:rPr>
          <w:rFonts w:eastAsia="Times New Roman"/>
          <w:szCs w:val="24"/>
          <w:lang w:val="sl-SI"/>
        </w:rPr>
        <w:t>Члан 1</w:t>
      </w:r>
      <w:r w:rsidRPr="00C73142">
        <w:rPr>
          <w:rFonts w:eastAsia="Times New Roman"/>
          <w:szCs w:val="24"/>
          <w:lang w:val="sr-Cyrl-BA"/>
        </w:rPr>
        <w:t>5</w:t>
      </w:r>
      <w:r w:rsidRPr="00C73142">
        <w:rPr>
          <w:rFonts w:eastAsia="Times New Roman"/>
          <w:szCs w:val="24"/>
          <w:lang w:val="sl-SI"/>
        </w:rPr>
        <w:t>.</w:t>
      </w:r>
    </w:p>
    <w:p w:rsidR="008E260B" w:rsidRPr="00F73F57" w:rsidRDefault="001668B9" w:rsidP="00D1414E">
      <w:pPr>
        <w:pStyle w:val="Clan05Stav"/>
        <w:numPr>
          <w:ilvl w:val="0"/>
          <w:numId w:val="18"/>
        </w:numPr>
        <w:tabs>
          <w:tab w:val="clear" w:pos="964"/>
        </w:tabs>
        <w:spacing w:before="0"/>
        <w:ind w:left="357" w:hanging="357"/>
        <w:rPr>
          <w:rStyle w:val="lat"/>
          <w:spacing w:val="-4"/>
          <w:lang w:val="sr-Cyrl-BA"/>
        </w:rPr>
      </w:pPr>
      <w:r w:rsidRPr="00F73F57">
        <w:t>О</w:t>
      </w:r>
      <w:r w:rsidRPr="00F73F57">
        <w:rPr>
          <w:lang w:val="sl-SI"/>
        </w:rPr>
        <w:t xml:space="preserve">према из члана </w:t>
      </w:r>
      <w:r w:rsidRPr="00F73F57">
        <w:rPr>
          <w:lang w:val="sr-Cyrl-CS"/>
        </w:rPr>
        <w:t>2</w:t>
      </w:r>
      <w:r w:rsidR="006F52B0" w:rsidRPr="00F73F57">
        <w:rPr>
          <w:lang w:val="sl-SI"/>
        </w:rPr>
        <w:t xml:space="preserve">. </w:t>
      </w:r>
      <w:r w:rsidRPr="00F73F57">
        <w:rPr>
          <w:lang w:val="sl-SI"/>
        </w:rPr>
        <w:t>тачк</w:t>
      </w:r>
      <w:r w:rsidR="006F52B0" w:rsidRPr="00F73F57">
        <w:t>а</w:t>
      </w:r>
      <w:r w:rsidRPr="00F73F57">
        <w:rPr>
          <w:lang w:val="sl-SI"/>
        </w:rPr>
        <w:t xml:space="preserve"> </w:t>
      </w:r>
      <w:r w:rsidRPr="00F73F57">
        <w:rPr>
          <w:lang w:val="sr-Cyrl-CS"/>
        </w:rPr>
        <w:t>1</w:t>
      </w:r>
      <w:r w:rsidR="00225109" w:rsidRPr="00F73F57">
        <w:rPr>
          <w:lang w:val="sr-Cyrl-CS"/>
        </w:rPr>
        <w:t>.</w:t>
      </w:r>
      <w:r w:rsidRPr="00F73F57">
        <w:rPr>
          <w:lang w:val="sr-Cyrl-CS"/>
        </w:rPr>
        <w:t xml:space="preserve"> овог правилника</w:t>
      </w:r>
      <w:r w:rsidRPr="00F73F57">
        <w:rPr>
          <w:lang w:val="sl-SI"/>
        </w:rPr>
        <w:t xml:space="preserve"> мора испуњавати захтјеве у вези оцјењивања ус</w:t>
      </w:r>
      <w:r w:rsidRPr="00F73F57">
        <w:rPr>
          <w:lang w:val="sr-Cyrl-CS"/>
        </w:rPr>
        <w:t>аглашености</w:t>
      </w:r>
      <w:r w:rsidRPr="00F73F57">
        <w:rPr>
          <w:lang w:val="sl-SI"/>
        </w:rPr>
        <w:t xml:space="preserve">, </w:t>
      </w:r>
      <w:r w:rsidR="005D4ABE" w:rsidRPr="00F73F57">
        <w:rPr>
          <w:lang w:val="sr-Cyrl-BA"/>
        </w:rPr>
        <w:t>редовним</w:t>
      </w:r>
      <w:r w:rsidR="00CF7A98" w:rsidRPr="00F73F57">
        <w:t xml:space="preserve"> </w:t>
      </w:r>
      <w:r w:rsidRPr="00F73F57">
        <w:rPr>
          <w:lang w:val="sl-SI"/>
        </w:rPr>
        <w:t>преглед</w:t>
      </w:r>
      <w:r w:rsidR="00CF7A98" w:rsidRPr="00F73F57">
        <w:t>има, међупр</w:t>
      </w:r>
      <w:r w:rsidR="00E6674C" w:rsidRPr="00F73F57">
        <w:t>егледима и ванредним прегледима</w:t>
      </w:r>
      <w:r w:rsidR="00CF7A98" w:rsidRPr="00F73F57">
        <w:t xml:space="preserve"> у складу са  </w:t>
      </w:r>
      <w:r w:rsidR="00CF7A98" w:rsidRPr="00F73F57">
        <w:rPr>
          <w:spacing w:val="-4"/>
        </w:rPr>
        <w:t xml:space="preserve">важећим издањима </w:t>
      </w:r>
      <w:r w:rsidR="00CF7A98" w:rsidRPr="00F73F57">
        <w:t>АДР,</w:t>
      </w:r>
      <w:r w:rsidR="00CF7A98" w:rsidRPr="00F73F57">
        <w:rPr>
          <w:lang w:val="sr-Latn-BA"/>
        </w:rPr>
        <w:t xml:space="preserve"> </w:t>
      </w:r>
      <w:r w:rsidR="00CF7A98" w:rsidRPr="00F73F57">
        <w:t xml:space="preserve">РИД и АДН </w:t>
      </w:r>
      <w:r w:rsidR="00CF7A98" w:rsidRPr="00F73F57">
        <w:rPr>
          <w:rStyle w:val="lat"/>
          <w:spacing w:val="-4"/>
          <w:lang w:val="sr-Cyrl-BA"/>
        </w:rPr>
        <w:t>споразума.</w:t>
      </w:r>
    </w:p>
    <w:p w:rsidR="008E260B" w:rsidRPr="00F73F57" w:rsidRDefault="001668B9" w:rsidP="00D1414E">
      <w:pPr>
        <w:pStyle w:val="Clan05Stav"/>
        <w:numPr>
          <w:ilvl w:val="0"/>
          <w:numId w:val="18"/>
        </w:numPr>
        <w:tabs>
          <w:tab w:val="clear" w:pos="964"/>
        </w:tabs>
        <w:spacing w:before="0"/>
        <w:ind w:left="357" w:hanging="357"/>
        <w:rPr>
          <w:spacing w:val="-4"/>
          <w:szCs w:val="24"/>
          <w:lang w:val="sr-Cyrl-BA"/>
        </w:rPr>
      </w:pPr>
      <w:r w:rsidRPr="00F73F57">
        <w:rPr>
          <w:lang w:val="sr-Cyrl-BA"/>
        </w:rPr>
        <w:t>О</w:t>
      </w:r>
      <w:r w:rsidRPr="00F73F57">
        <w:rPr>
          <w:lang w:val="sl-SI"/>
        </w:rPr>
        <w:t xml:space="preserve">према из члана </w:t>
      </w:r>
      <w:r w:rsidRPr="00F73F57">
        <w:rPr>
          <w:lang w:val="sr-Cyrl-CS"/>
        </w:rPr>
        <w:t>2</w:t>
      </w:r>
      <w:r w:rsidR="006F52B0" w:rsidRPr="00F73F57">
        <w:rPr>
          <w:lang w:val="sl-SI"/>
        </w:rPr>
        <w:t>. тачк</w:t>
      </w:r>
      <w:r w:rsidR="006F52B0" w:rsidRPr="00F73F57">
        <w:rPr>
          <w:lang w:val="sr-Cyrl-BA"/>
        </w:rPr>
        <w:t>а</w:t>
      </w:r>
      <w:r w:rsidRPr="00F73F57">
        <w:rPr>
          <w:lang w:val="sl-SI"/>
        </w:rPr>
        <w:t xml:space="preserve"> </w:t>
      </w:r>
      <w:r w:rsidRPr="00F73F57">
        <w:rPr>
          <w:lang w:val="sr-Cyrl-CS"/>
        </w:rPr>
        <w:t>2</w:t>
      </w:r>
      <w:r w:rsidR="00225109" w:rsidRPr="00F73F57">
        <w:rPr>
          <w:lang w:val="sr-Cyrl-CS"/>
        </w:rPr>
        <w:t>.</w:t>
      </w:r>
      <w:r w:rsidRPr="00F73F57">
        <w:rPr>
          <w:lang w:val="sr-Cyrl-CS"/>
        </w:rPr>
        <w:t xml:space="preserve"> овог правилника</w:t>
      </w:r>
      <w:r w:rsidRPr="00F73F57">
        <w:rPr>
          <w:lang w:val="sl-SI"/>
        </w:rPr>
        <w:t xml:space="preserve"> мора испуњавати спецификације документације према којој је произведена. </w:t>
      </w:r>
    </w:p>
    <w:p w:rsidR="008E260B" w:rsidRPr="00F73F57" w:rsidRDefault="0085196B" w:rsidP="00D1414E">
      <w:pPr>
        <w:pStyle w:val="Clan05Stav"/>
        <w:numPr>
          <w:ilvl w:val="0"/>
          <w:numId w:val="18"/>
        </w:numPr>
        <w:tabs>
          <w:tab w:val="clear" w:pos="964"/>
        </w:tabs>
        <w:spacing w:before="0"/>
        <w:ind w:left="357" w:hanging="357"/>
        <w:rPr>
          <w:spacing w:val="-4"/>
          <w:szCs w:val="24"/>
          <w:lang w:val="sr-Cyrl-BA"/>
        </w:rPr>
      </w:pPr>
      <w:r w:rsidRPr="00F73F57">
        <w:rPr>
          <w:lang w:val="sr-Cyrl-BA"/>
        </w:rPr>
        <w:t>О</w:t>
      </w:r>
      <w:r w:rsidR="00786D0B" w:rsidRPr="00F73F57">
        <w:rPr>
          <w:lang w:val="sr-Cyrl-BA"/>
        </w:rPr>
        <w:t>према</w:t>
      </w:r>
      <w:r w:rsidRPr="00F73F57">
        <w:rPr>
          <w:lang w:val="sr-Cyrl-BA"/>
        </w:rPr>
        <w:t xml:space="preserve"> из став</w:t>
      </w:r>
      <w:r w:rsidR="009A4395" w:rsidRPr="00F73F57">
        <w:rPr>
          <w:lang w:val="sr-Cyrl-BA"/>
        </w:rPr>
        <w:t>а</w:t>
      </w:r>
      <w:r w:rsidRPr="00F73F57">
        <w:rPr>
          <w:lang w:val="sr-Cyrl-BA"/>
        </w:rPr>
        <w:t xml:space="preserve"> 2. овог члана </w:t>
      </w:r>
      <w:r w:rsidR="008F3656" w:rsidRPr="00F73F57">
        <w:rPr>
          <w:lang w:val="sr-Cyrl-BA"/>
        </w:rPr>
        <w:t>подлијеже</w:t>
      </w:r>
      <w:r w:rsidR="00786D0B" w:rsidRPr="00F73F57">
        <w:rPr>
          <w:lang w:val="sr-Cyrl-BA"/>
        </w:rPr>
        <w:t xml:space="preserve"> </w:t>
      </w:r>
      <w:r w:rsidR="005D4ABE" w:rsidRPr="00F73F57">
        <w:rPr>
          <w:lang w:val="sr-Cyrl-BA"/>
        </w:rPr>
        <w:t>редовним</w:t>
      </w:r>
      <w:r w:rsidR="00786D0B" w:rsidRPr="00F73F57">
        <w:rPr>
          <w:lang w:val="sr-Cyrl-BA"/>
        </w:rPr>
        <w:t xml:space="preserve"> прегледима, међупрегледима и ванредним провјерама у складу са важећим издањима АДР,</w:t>
      </w:r>
      <w:r w:rsidR="00786D0B" w:rsidRPr="00F73F57">
        <w:rPr>
          <w:lang w:val="sr-Latn-BA"/>
        </w:rPr>
        <w:t xml:space="preserve"> </w:t>
      </w:r>
      <w:r w:rsidR="00786D0B" w:rsidRPr="00F73F57">
        <w:rPr>
          <w:lang w:val="sr-Cyrl-BA"/>
        </w:rPr>
        <w:t xml:space="preserve">РИД и АДН </w:t>
      </w:r>
      <w:r w:rsidR="00786D0B" w:rsidRPr="00F73F57">
        <w:rPr>
          <w:rStyle w:val="lat"/>
          <w:spacing w:val="-4"/>
          <w:lang w:val="sr-Cyrl-BA"/>
        </w:rPr>
        <w:t xml:space="preserve">споразума и са захтјевима главе </w:t>
      </w:r>
      <w:r w:rsidR="00786D0B" w:rsidRPr="00F73F57">
        <w:rPr>
          <w:lang w:val="sr-Latn-BA"/>
        </w:rPr>
        <w:t>III</w:t>
      </w:r>
      <w:r w:rsidR="00786D0B" w:rsidRPr="00F73F57">
        <w:rPr>
          <w:lang w:val="sr-Cyrl-BA"/>
        </w:rPr>
        <w:t xml:space="preserve"> и</w:t>
      </w:r>
      <w:r w:rsidR="00786D0B" w:rsidRPr="00F73F57">
        <w:rPr>
          <w:b/>
          <w:lang w:val="sr-Cyrl-BA"/>
        </w:rPr>
        <w:t xml:space="preserve"> </w:t>
      </w:r>
      <w:r w:rsidR="00786D0B" w:rsidRPr="00F73F57">
        <w:rPr>
          <w:lang w:val="sr-Latn-BA"/>
        </w:rPr>
        <w:t>IV</w:t>
      </w:r>
      <w:r w:rsidR="00786D0B" w:rsidRPr="00F73F57">
        <w:rPr>
          <w:lang w:val="sr-Cyrl-BA"/>
        </w:rPr>
        <w:t xml:space="preserve"> овог правилника.</w:t>
      </w:r>
    </w:p>
    <w:p w:rsidR="001668B9" w:rsidRPr="00F73F57" w:rsidRDefault="001668B9" w:rsidP="00D1414E">
      <w:pPr>
        <w:pStyle w:val="Clan05Stav"/>
        <w:numPr>
          <w:ilvl w:val="0"/>
          <w:numId w:val="18"/>
        </w:numPr>
        <w:tabs>
          <w:tab w:val="clear" w:pos="964"/>
        </w:tabs>
        <w:spacing w:before="0"/>
        <w:ind w:left="357" w:hanging="357"/>
        <w:rPr>
          <w:spacing w:val="-4"/>
          <w:szCs w:val="24"/>
          <w:lang w:val="sr-Cyrl-BA"/>
        </w:rPr>
      </w:pPr>
      <w:r w:rsidRPr="00F73F57">
        <w:rPr>
          <w:lang w:val="sl-SI"/>
        </w:rPr>
        <w:t xml:space="preserve">За </w:t>
      </w:r>
      <w:r w:rsidRPr="00F73F57">
        <w:rPr>
          <w:lang w:val="sr-Cyrl-BA"/>
        </w:rPr>
        <w:t>одвојиве</w:t>
      </w:r>
      <w:r w:rsidRPr="00F73F57">
        <w:rPr>
          <w:lang w:val="sl-SI"/>
        </w:rPr>
        <w:t xml:space="preserve"> дијелове опреме </w:t>
      </w:r>
      <w:r w:rsidRPr="00F73F57">
        <w:rPr>
          <w:lang w:val="sr-Cyrl-BA"/>
        </w:rPr>
        <w:t>која се може поново</w:t>
      </w:r>
      <w:r w:rsidRPr="00F73F57">
        <w:rPr>
          <w:lang w:val="sl-SI"/>
        </w:rPr>
        <w:t xml:space="preserve"> </w:t>
      </w:r>
      <w:r w:rsidRPr="00F73F57">
        <w:rPr>
          <w:lang w:val="sr-Cyrl-BA"/>
        </w:rPr>
        <w:t>пунити, може</w:t>
      </w:r>
      <w:r w:rsidRPr="00F73F57">
        <w:rPr>
          <w:lang w:val="sl-SI"/>
        </w:rPr>
        <w:t xml:space="preserve"> се </w:t>
      </w:r>
      <w:r w:rsidRPr="00F73F57">
        <w:rPr>
          <w:lang w:val="sr-Cyrl-BA"/>
        </w:rPr>
        <w:t xml:space="preserve">провести </w:t>
      </w:r>
      <w:r w:rsidRPr="00F73F57">
        <w:rPr>
          <w:lang w:val="sl-SI"/>
        </w:rPr>
        <w:t xml:space="preserve"> </w:t>
      </w:r>
      <w:r w:rsidRPr="00F73F57">
        <w:rPr>
          <w:lang w:val="sr-Cyrl-BA"/>
        </w:rPr>
        <w:t xml:space="preserve">посебно </w:t>
      </w:r>
      <w:r w:rsidRPr="00F73F57">
        <w:rPr>
          <w:lang w:val="sl-SI"/>
        </w:rPr>
        <w:t>оцје</w:t>
      </w:r>
      <w:r w:rsidRPr="00F73F57">
        <w:rPr>
          <w:lang w:val="sr-Cyrl-BA"/>
        </w:rPr>
        <w:t>њивање</w:t>
      </w:r>
      <w:r w:rsidRPr="00F73F57">
        <w:rPr>
          <w:lang w:val="sl-SI"/>
        </w:rPr>
        <w:t xml:space="preserve"> ус</w:t>
      </w:r>
      <w:r w:rsidRPr="00F73F57">
        <w:rPr>
          <w:lang w:val="sr-Cyrl-CS"/>
        </w:rPr>
        <w:t>аглашености</w:t>
      </w:r>
      <w:r w:rsidRPr="00F73F57">
        <w:rPr>
          <w:lang w:val="sl-SI"/>
        </w:rPr>
        <w:t>.</w:t>
      </w:r>
    </w:p>
    <w:p w:rsidR="00786D0B" w:rsidRPr="00F73F57" w:rsidRDefault="00786D0B" w:rsidP="001525B0">
      <w:pPr>
        <w:rPr>
          <w:rFonts w:eastAsia="Times New Roman"/>
          <w:szCs w:val="24"/>
          <w:lang w:val="sr-Cyrl-BA"/>
        </w:rPr>
      </w:pPr>
    </w:p>
    <w:p w:rsidR="001668B9" w:rsidRPr="00F73F57" w:rsidRDefault="001668B9" w:rsidP="001668B9">
      <w:pPr>
        <w:jc w:val="center"/>
        <w:rPr>
          <w:rFonts w:eastAsia="Times New Roman"/>
          <w:szCs w:val="24"/>
          <w:lang w:val="sl-SI"/>
        </w:rPr>
      </w:pPr>
      <w:r w:rsidRPr="00F73F57">
        <w:rPr>
          <w:rFonts w:eastAsia="Times New Roman"/>
          <w:szCs w:val="24"/>
          <w:lang w:val="sl-SI"/>
        </w:rPr>
        <w:t>Члан 1</w:t>
      </w:r>
      <w:r w:rsidR="00E00BEA" w:rsidRPr="00F73F57">
        <w:rPr>
          <w:rFonts w:eastAsia="Times New Roman"/>
          <w:szCs w:val="24"/>
          <w:lang w:val="sr-Cyrl-BA"/>
        </w:rPr>
        <w:t>6</w:t>
      </w:r>
      <w:r w:rsidRPr="00F73F57">
        <w:rPr>
          <w:rFonts w:eastAsia="Times New Roman"/>
          <w:szCs w:val="24"/>
          <w:lang w:val="sl-SI"/>
        </w:rPr>
        <w:t>.</w:t>
      </w:r>
    </w:p>
    <w:p w:rsidR="001668B9" w:rsidRPr="00F73F57" w:rsidRDefault="001668B9" w:rsidP="0085196B">
      <w:pPr>
        <w:ind w:firstLine="720"/>
        <w:rPr>
          <w:lang w:val="sr-Cyrl-BA"/>
        </w:rPr>
      </w:pPr>
      <w:r w:rsidRPr="00F73F57">
        <w:rPr>
          <w:lang w:val="sl-SI"/>
        </w:rPr>
        <w:t xml:space="preserve">Поновно </w:t>
      </w:r>
      <w:r w:rsidRPr="00F73F57">
        <w:t>оцјењивање усаглаше</w:t>
      </w:r>
      <w:r w:rsidR="00225109" w:rsidRPr="00F73F57">
        <w:t>ности опреме из члана 2. тачке 3</w:t>
      </w:r>
      <w:r w:rsidR="00225109" w:rsidRPr="00F73F57">
        <w:rPr>
          <w:lang w:val="sr-Cyrl-BA"/>
        </w:rPr>
        <w:t>.</w:t>
      </w:r>
      <w:r w:rsidRPr="00F73F57">
        <w:t xml:space="preserve"> овог правилника, произведене и стављене на тржиште прије ступања на снагу овог правилника се утврђује у складу са поступком поновног оцјењивања усаглашености, утврђеним  у </w:t>
      </w:r>
      <w:r w:rsidR="00786D0B" w:rsidRPr="00F73F57">
        <w:t>Прилогу</w:t>
      </w:r>
      <w:r w:rsidRPr="00F73F57">
        <w:t xml:space="preserve"> </w:t>
      </w:r>
      <w:r w:rsidR="00CB6021" w:rsidRPr="00F73F57">
        <w:t>2</w:t>
      </w:r>
      <w:r w:rsidRPr="00F73F57">
        <w:t>. овог правилника</w:t>
      </w:r>
      <w:r w:rsidRPr="00F73F57">
        <w:rPr>
          <w:lang w:val="sr-Cyrl-BA"/>
        </w:rPr>
        <w:t>, који чини његов саставни дио.</w:t>
      </w:r>
    </w:p>
    <w:p w:rsidR="007A7E5B" w:rsidRPr="00F73F57" w:rsidRDefault="007A7E5B" w:rsidP="009A4395">
      <w:pPr>
        <w:spacing w:line="240" w:lineRule="auto"/>
        <w:rPr>
          <w:rFonts w:eastAsia="Times New Roman"/>
          <w:szCs w:val="24"/>
          <w:lang w:val="sr-Cyrl-BA"/>
        </w:rPr>
      </w:pPr>
    </w:p>
    <w:p w:rsidR="001668B9" w:rsidRPr="00F73F57" w:rsidRDefault="001668B9" w:rsidP="005D4ABE">
      <w:pPr>
        <w:pStyle w:val="Clan04Clan"/>
        <w:numPr>
          <w:ilvl w:val="0"/>
          <w:numId w:val="0"/>
        </w:numPr>
        <w:rPr>
          <w:lang w:val="sr-Cyrl-BA"/>
        </w:rPr>
      </w:pPr>
      <w:r w:rsidRPr="00F73F57">
        <w:rPr>
          <w:lang w:val="sr-Cyrl-BA"/>
        </w:rPr>
        <w:t>Члан 1</w:t>
      </w:r>
      <w:r w:rsidR="00E00BEA" w:rsidRPr="00F73F57">
        <w:rPr>
          <w:lang w:val="sr-Cyrl-BA"/>
        </w:rPr>
        <w:t>7</w:t>
      </w:r>
      <w:r w:rsidRPr="00F73F57">
        <w:rPr>
          <w:lang w:val="sr-Cyrl-BA"/>
        </w:rPr>
        <w:t>.</w:t>
      </w:r>
    </w:p>
    <w:p w:rsidR="00045EF4" w:rsidRPr="00F73F57" w:rsidRDefault="00045EF4" w:rsidP="00D1414E">
      <w:pPr>
        <w:rPr>
          <w:rFonts w:eastAsia="Times New Roman"/>
          <w:szCs w:val="24"/>
          <w:lang w:val="sr-Cyrl-BA"/>
        </w:rPr>
      </w:pPr>
      <w:r w:rsidRPr="00F73F57">
        <w:t>(1) Опрема која је усаглашена са захт</w:t>
      </w:r>
      <w:r w:rsidR="00257A3B" w:rsidRPr="00F73F57">
        <w:rPr>
          <w:lang w:val="sr-Cyrl-BA"/>
        </w:rPr>
        <w:t>ј</w:t>
      </w:r>
      <w:r w:rsidRPr="00F73F57">
        <w:t xml:space="preserve">евима из овог правилника означава се знаком усаглашености у складу са Прилогом </w:t>
      </w:r>
      <w:r w:rsidRPr="00F73F57">
        <w:rPr>
          <w:lang w:val="sr-Cyrl-BA"/>
        </w:rPr>
        <w:t>3</w:t>
      </w:r>
      <w:r w:rsidR="00463CC2" w:rsidRPr="00F73F57">
        <w:rPr>
          <w:lang w:val="sr-Cyrl-BA"/>
        </w:rPr>
        <w:t>.</w:t>
      </w:r>
      <w:r w:rsidRPr="00F73F57">
        <w:t xml:space="preserve"> </w:t>
      </w:r>
      <w:r w:rsidR="00503958" w:rsidRPr="00F73F57">
        <w:rPr>
          <w:lang w:val="sr-Cyrl-BA"/>
        </w:rPr>
        <w:t xml:space="preserve">тачка 1. </w:t>
      </w:r>
      <w:r w:rsidRPr="00F73F57">
        <w:rPr>
          <w:rFonts w:eastAsia="Times New Roman"/>
          <w:szCs w:val="24"/>
          <w:lang w:val="sl-SI"/>
        </w:rPr>
        <w:t>ов</w:t>
      </w:r>
      <w:r w:rsidRPr="00F73F57">
        <w:rPr>
          <w:rFonts w:eastAsia="Times New Roman"/>
          <w:szCs w:val="24"/>
          <w:lang w:val="sr-Cyrl-CS"/>
        </w:rPr>
        <w:t>ог правилника</w:t>
      </w:r>
      <w:r w:rsidRPr="00F73F57">
        <w:rPr>
          <w:rFonts w:eastAsia="Times New Roman"/>
          <w:szCs w:val="24"/>
          <w:lang w:val="sr-Cyrl-BA"/>
        </w:rPr>
        <w:t>, који чини његов саставни дио.</w:t>
      </w:r>
    </w:p>
    <w:p w:rsidR="00045EF4" w:rsidRPr="00F73F57" w:rsidRDefault="00045EF4" w:rsidP="00D1414E">
      <w:r w:rsidRPr="00F73F57">
        <w:t>(2) Знак усаглашености ставља искључиво произвођач опреме</w:t>
      </w:r>
      <w:r w:rsidR="00E00BEA" w:rsidRPr="00F73F57">
        <w:rPr>
          <w:lang w:val="sr-Cyrl-BA"/>
        </w:rPr>
        <w:t>,</w:t>
      </w:r>
      <w:r w:rsidR="00014807" w:rsidRPr="00F73F57">
        <w:rPr>
          <w:lang w:val="sr-Cyrl-BA"/>
        </w:rPr>
        <w:t xml:space="preserve"> </w:t>
      </w:r>
      <w:r w:rsidR="00E00BEA" w:rsidRPr="00F73F57">
        <w:rPr>
          <w:lang w:val="sr-Cyrl-BA"/>
        </w:rPr>
        <w:t>изузев</w:t>
      </w:r>
      <w:r w:rsidRPr="00F73F57">
        <w:t xml:space="preserve"> у случају</w:t>
      </w:r>
      <w:r w:rsidR="00014807" w:rsidRPr="00F73F57">
        <w:rPr>
          <w:lang w:val="sr-Cyrl-BA"/>
        </w:rPr>
        <w:t xml:space="preserve"> </w:t>
      </w:r>
      <w:r w:rsidR="00E00BEA" w:rsidRPr="00F73F57">
        <w:rPr>
          <w:lang w:val="sr-Cyrl-BA"/>
        </w:rPr>
        <w:t>прописаном у члану 16.</w:t>
      </w:r>
      <w:r w:rsidR="00917E43" w:rsidRPr="00F73F57">
        <w:rPr>
          <w:lang w:val="sr-Cyrl-BA"/>
        </w:rPr>
        <w:t xml:space="preserve"> овог правилника</w:t>
      </w:r>
      <w:r w:rsidR="009A4395" w:rsidRPr="00F73F57">
        <w:rPr>
          <w:lang w:val="sr-Cyrl-BA"/>
        </w:rPr>
        <w:t>.</w:t>
      </w:r>
    </w:p>
    <w:p w:rsidR="001668B9" w:rsidRPr="00F73F57" w:rsidRDefault="001668B9" w:rsidP="00D1414E">
      <w:pPr>
        <w:rPr>
          <w:rFonts w:eastAsia="Times New Roman"/>
          <w:szCs w:val="24"/>
          <w:lang w:val="sl-SI"/>
        </w:rPr>
      </w:pPr>
    </w:p>
    <w:p w:rsidR="00E00BEA" w:rsidRPr="00C73142" w:rsidRDefault="00E00BEA" w:rsidP="00E00BEA">
      <w:pPr>
        <w:pStyle w:val="Heading4"/>
        <w:spacing w:before="0" w:after="120"/>
        <w:jc w:val="center"/>
        <w:rPr>
          <w:rFonts w:ascii="Times New Roman" w:hAnsi="Times New Roman" w:cs="Times New Roman"/>
          <w:b w:val="0"/>
          <w:color w:val="auto"/>
          <w:spacing w:val="-4"/>
          <w:szCs w:val="24"/>
        </w:rPr>
      </w:pPr>
      <w:r w:rsidRPr="00F73F57">
        <w:rPr>
          <w:rFonts w:ascii="Times New Roman" w:hAnsi="Times New Roman" w:cs="Times New Roman"/>
          <w:b w:val="0"/>
          <w:i w:val="0"/>
          <w:color w:val="auto"/>
          <w:spacing w:val="-4"/>
          <w:szCs w:val="24"/>
        </w:rPr>
        <w:t>Члан</w:t>
      </w:r>
      <w:r w:rsidRPr="00C73142">
        <w:rPr>
          <w:rFonts w:ascii="Times New Roman" w:hAnsi="Times New Roman" w:cs="Times New Roman"/>
          <w:b w:val="0"/>
          <w:color w:val="auto"/>
          <w:spacing w:val="-4"/>
          <w:szCs w:val="24"/>
        </w:rPr>
        <w:t xml:space="preserve"> </w:t>
      </w:r>
      <w:r w:rsidRPr="00C73142">
        <w:rPr>
          <w:rFonts w:ascii="Times New Roman" w:hAnsi="Times New Roman" w:cs="Times New Roman"/>
          <w:b w:val="0"/>
          <w:i w:val="0"/>
          <w:color w:val="auto"/>
          <w:spacing w:val="-4"/>
          <w:szCs w:val="24"/>
          <w:lang w:val="sr-Cyrl-BA"/>
        </w:rPr>
        <w:t>18</w:t>
      </w:r>
      <w:r w:rsidRPr="00C73142">
        <w:rPr>
          <w:rFonts w:ascii="Times New Roman" w:hAnsi="Times New Roman" w:cs="Times New Roman"/>
          <w:b w:val="0"/>
          <w:color w:val="auto"/>
          <w:spacing w:val="-4"/>
          <w:szCs w:val="24"/>
        </w:rPr>
        <w:t>.</w:t>
      </w:r>
    </w:p>
    <w:p w:rsidR="00E00BEA" w:rsidRPr="00F44129" w:rsidRDefault="00E00BEA" w:rsidP="00D1414E">
      <w:r w:rsidRPr="00F44129">
        <w:t xml:space="preserve">(1) Знак усаглашености ставља се на опрему тако да буде видљив, читљив и трајан или на њену </w:t>
      </w:r>
      <w:r>
        <w:rPr>
          <w:lang w:val="sr-Cyrl-BA"/>
        </w:rPr>
        <w:t>плочицу</w:t>
      </w:r>
      <w:r w:rsidRPr="00F44129">
        <w:t xml:space="preserve"> са подацима, као и на све одвојиве д</w:t>
      </w:r>
      <w:r>
        <w:rPr>
          <w:lang w:val="sr-Cyrl-BA"/>
        </w:rPr>
        <w:t>иј</w:t>
      </w:r>
      <w:r w:rsidRPr="00F44129">
        <w:t>елове опреме која се може поново пунити, а који имају непосредну безбедносну функцију.</w:t>
      </w:r>
    </w:p>
    <w:p w:rsidR="00E00BEA" w:rsidRPr="00F44129" w:rsidRDefault="00E00BEA" w:rsidP="00D1414E">
      <w:r w:rsidRPr="00F44129">
        <w:t>(2) Знак усаглашености се ставља пр</w:t>
      </w:r>
      <w:r>
        <w:rPr>
          <w:lang w:val="sr-Cyrl-BA"/>
        </w:rPr>
        <w:t>ије</w:t>
      </w:r>
      <w:r w:rsidRPr="00F44129">
        <w:t xml:space="preserve"> него што се нова опрема или одвојиви д</w:t>
      </w:r>
      <w:r>
        <w:rPr>
          <w:lang w:val="sr-Cyrl-BA"/>
        </w:rPr>
        <w:t>иј</w:t>
      </w:r>
      <w:r w:rsidRPr="00F44129">
        <w:t>елови опреме која се може поново пунити, а који имају непосредну безбедносну функцију, ставе на тржиште.</w:t>
      </w:r>
    </w:p>
    <w:p w:rsidR="00E00BEA" w:rsidRPr="00F44129" w:rsidRDefault="00E00BEA" w:rsidP="00D1414E">
      <w:r w:rsidRPr="00F44129">
        <w:t>(3) Испод знака усаглашености ставља се идентификациони број именованог т</w:t>
      </w:r>
      <w:r>
        <w:rPr>
          <w:lang w:val="sr-Cyrl-BA"/>
        </w:rPr>
        <w:t>иј</w:t>
      </w:r>
      <w:r w:rsidRPr="00F44129">
        <w:t>ела које је извршило прво контролисање и испитивања.</w:t>
      </w:r>
    </w:p>
    <w:p w:rsidR="00E00BEA" w:rsidRPr="00F44129" w:rsidRDefault="00E00BEA" w:rsidP="00D1414E">
      <w:r w:rsidRPr="00F44129">
        <w:t>(4) Идентификациони број ставља т</w:t>
      </w:r>
      <w:r>
        <w:rPr>
          <w:lang w:val="sr-Cyrl-BA"/>
        </w:rPr>
        <w:t>иј</w:t>
      </w:r>
      <w:r w:rsidRPr="00F44129">
        <w:t>ело из става 3. овог члана или произвођач по његовим упутствима.</w:t>
      </w:r>
    </w:p>
    <w:p w:rsidR="00E00BEA" w:rsidRPr="00F44129" w:rsidRDefault="00E00BEA" w:rsidP="00D1414E">
      <w:r w:rsidRPr="00F44129">
        <w:t xml:space="preserve">(5) Уз податак о датуму </w:t>
      </w:r>
      <w:r w:rsidR="005D4ABE">
        <w:rPr>
          <w:lang w:val="sr-Cyrl-BA"/>
        </w:rPr>
        <w:t>редовног</w:t>
      </w:r>
      <w:r w:rsidRPr="00F44129">
        <w:t xml:space="preserve"> </w:t>
      </w:r>
      <w:r>
        <w:rPr>
          <w:lang w:val="sr-Cyrl-BA"/>
        </w:rPr>
        <w:t>прегледа</w:t>
      </w:r>
      <w:r w:rsidRPr="00F44129">
        <w:t xml:space="preserve"> или </w:t>
      </w:r>
      <w:r>
        <w:rPr>
          <w:lang w:val="sr-Cyrl-BA"/>
        </w:rPr>
        <w:t>међупрегледа,</w:t>
      </w:r>
      <w:r w:rsidRPr="00F44129">
        <w:t xml:space="preserve"> ставља се идентификациони број именованог т</w:t>
      </w:r>
      <w:r>
        <w:rPr>
          <w:lang w:val="sr-Cyrl-BA"/>
        </w:rPr>
        <w:t>иј</w:t>
      </w:r>
      <w:r w:rsidRPr="00F44129">
        <w:t xml:space="preserve">ела одговорног за то </w:t>
      </w:r>
      <w:r w:rsidRPr="004F277A">
        <w:t>периодично контролисање или међуконтролисање.</w:t>
      </w:r>
    </w:p>
    <w:p w:rsidR="00E00BEA" w:rsidRPr="002D27EE" w:rsidRDefault="00E00BEA" w:rsidP="00D1414E">
      <w:r w:rsidRPr="002D27EE">
        <w:t>(6) Стављањем знака усаглашености произвођач преузима одговорност за усаглашеност опреме са захт</w:t>
      </w:r>
      <w:r w:rsidRPr="002D27EE">
        <w:rPr>
          <w:lang w:val="sr-Cyrl-BA"/>
        </w:rPr>
        <w:t>ј</w:t>
      </w:r>
      <w:r w:rsidRPr="002D27EE">
        <w:t xml:space="preserve">евима утврђеним у овом правилнику и </w:t>
      </w:r>
      <w:r w:rsidRPr="002D27EE">
        <w:rPr>
          <w:lang w:val="sr-Cyrl-BA"/>
        </w:rPr>
        <w:t xml:space="preserve">у важећим издањима </w:t>
      </w:r>
      <w:r w:rsidRPr="002D27EE">
        <w:rPr>
          <w:szCs w:val="24"/>
          <w:lang w:val="sr-Cyrl-BA"/>
        </w:rPr>
        <w:t>АДР,</w:t>
      </w:r>
      <w:r w:rsidRPr="002D27EE">
        <w:rPr>
          <w:szCs w:val="24"/>
          <w:lang w:val="sr-Latn-BA"/>
        </w:rPr>
        <w:t xml:space="preserve"> </w:t>
      </w:r>
      <w:r w:rsidRPr="002D27EE">
        <w:rPr>
          <w:szCs w:val="24"/>
          <w:lang w:val="sr-Cyrl-BA"/>
        </w:rPr>
        <w:t xml:space="preserve">РИД и АДН </w:t>
      </w:r>
      <w:r w:rsidRPr="002D27EE">
        <w:rPr>
          <w:rStyle w:val="lat"/>
          <w:spacing w:val="-4"/>
          <w:lang w:val="sr-Cyrl-BA"/>
        </w:rPr>
        <w:t>споразума</w:t>
      </w:r>
      <w:r w:rsidRPr="002D27EE">
        <w:t xml:space="preserve">. </w:t>
      </w:r>
    </w:p>
    <w:p w:rsidR="00E00BEA" w:rsidRPr="002D27EE" w:rsidRDefault="00E00BEA" w:rsidP="00D1414E">
      <w:r w:rsidRPr="002D27EE">
        <w:t>(7) На опрему се не могу стављати ознаке, симболи и натписи који могу довести у заблуду друга лица у вези са значењем или обликом знака усаглашености.</w:t>
      </w:r>
    </w:p>
    <w:p w:rsidR="00E00BEA" w:rsidRPr="002D27EE" w:rsidRDefault="00E00BEA" w:rsidP="00D1414E">
      <w:r w:rsidRPr="002D27EE">
        <w:t>(8) Свака друга ознака се ставља на опрему на такав начин да видљивост, читљивост и значење знака усаглашености тиме није умањено.</w:t>
      </w:r>
    </w:p>
    <w:p w:rsidR="002504EE" w:rsidRPr="002D27EE" w:rsidRDefault="00E00BEA" w:rsidP="00D1414E">
      <w:pPr>
        <w:rPr>
          <w:rFonts w:eastAsia="Times New Roman"/>
          <w:szCs w:val="24"/>
          <w:lang w:val="sr-Cyrl-BA"/>
        </w:rPr>
      </w:pPr>
      <w:r w:rsidRPr="002D27EE">
        <w:t>(9) Одвојиви д</w:t>
      </w:r>
      <w:r w:rsidRPr="002D27EE">
        <w:rPr>
          <w:lang w:val="sr-Cyrl-BA"/>
        </w:rPr>
        <w:t>иј</w:t>
      </w:r>
      <w:r w:rsidRPr="002D27EE">
        <w:t>елови опреме која се може поново пунити, а који имају непосредну безб</w:t>
      </w:r>
      <w:r w:rsidRPr="002D27EE">
        <w:rPr>
          <w:lang w:val="sr-Cyrl-BA"/>
        </w:rPr>
        <w:t>ј</w:t>
      </w:r>
      <w:r w:rsidRPr="002D27EE">
        <w:t>едносну функцију, морају бити оз</w:t>
      </w:r>
      <w:r w:rsidR="00A00632" w:rsidRPr="002D27EE">
        <w:t>начени са знаком усаглашености.</w:t>
      </w:r>
    </w:p>
    <w:p w:rsidR="00100FC4" w:rsidRDefault="00100FC4" w:rsidP="002A693F">
      <w:pPr>
        <w:rPr>
          <w:b/>
          <w:szCs w:val="24"/>
        </w:rPr>
      </w:pPr>
    </w:p>
    <w:p w:rsidR="008B7A9A" w:rsidRPr="00C73142" w:rsidRDefault="008B7A9A" w:rsidP="008B7A9A">
      <w:pPr>
        <w:pStyle w:val="Heading4"/>
        <w:spacing w:before="0" w:after="120"/>
        <w:jc w:val="center"/>
        <w:rPr>
          <w:b w:val="0"/>
          <w:i w:val="0"/>
          <w:color w:val="auto"/>
          <w:spacing w:val="-4"/>
        </w:rPr>
      </w:pPr>
      <w:r w:rsidRPr="00C73142">
        <w:rPr>
          <w:b w:val="0"/>
          <w:i w:val="0"/>
          <w:color w:val="auto"/>
          <w:spacing w:val="-4"/>
        </w:rPr>
        <w:t>Члан 19.</w:t>
      </w:r>
    </w:p>
    <w:p w:rsidR="00930761" w:rsidRPr="001D4A2E" w:rsidRDefault="00930761" w:rsidP="00D1414E">
      <w:pPr>
        <w:pStyle w:val="ListParagraph"/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0"/>
        <w:contextualSpacing w:val="0"/>
        <w:rPr>
          <w:szCs w:val="24"/>
          <w:lang w:val="sr-Cyrl-CS"/>
        </w:rPr>
      </w:pPr>
      <w:r w:rsidRPr="001D4A2E">
        <w:rPr>
          <w:szCs w:val="24"/>
          <w:lang w:val="sr-Cyrl-CS"/>
        </w:rPr>
        <w:t xml:space="preserve">Тијело за оцјењивање усаглашености, у смислу овог правилника, јесте правно лице које спроводи одговарајуће поступке оцјењивања усаглашености </w:t>
      </w:r>
      <w:r>
        <w:rPr>
          <w:szCs w:val="24"/>
          <w:lang w:val="sr-Cyrl-BA"/>
        </w:rPr>
        <w:t>опреме</w:t>
      </w:r>
      <w:r w:rsidRPr="001D4A2E">
        <w:rPr>
          <w:szCs w:val="24"/>
          <w:lang w:val="sr-Cyrl-CS"/>
        </w:rPr>
        <w:t>.</w:t>
      </w:r>
    </w:p>
    <w:p w:rsidR="005B3E6B" w:rsidRPr="008E260B" w:rsidRDefault="00930761" w:rsidP="00D1414E">
      <w:pPr>
        <w:pStyle w:val="ListParagraph"/>
        <w:numPr>
          <w:ilvl w:val="0"/>
          <w:numId w:val="7"/>
        </w:numPr>
        <w:tabs>
          <w:tab w:val="left" w:pos="426"/>
        </w:tabs>
        <w:ind w:left="0" w:firstLine="0"/>
        <w:rPr>
          <w:color w:val="FF0000"/>
          <w:szCs w:val="24"/>
          <w:lang w:val="sr-Cyrl-CS"/>
        </w:rPr>
      </w:pPr>
      <w:r w:rsidRPr="006E7C02">
        <w:rPr>
          <w:szCs w:val="24"/>
          <w:lang w:val="sr-Cyrl-CS"/>
        </w:rPr>
        <w:t xml:space="preserve">Спровођење поступака оцјењивања усаглашености из члана </w:t>
      </w:r>
      <w:r w:rsidR="006E7C02">
        <w:rPr>
          <w:szCs w:val="24"/>
          <w:lang w:val="sr-Cyrl-CS"/>
        </w:rPr>
        <w:t>15. ст. 1</w:t>
      </w:r>
      <w:r w:rsidR="00A87FE8" w:rsidRPr="006E7C02">
        <w:rPr>
          <w:szCs w:val="24"/>
          <w:lang w:val="sr-Cyrl-CS"/>
        </w:rPr>
        <w:t>,</w:t>
      </w:r>
      <w:r w:rsidRPr="006E7C02">
        <w:rPr>
          <w:szCs w:val="24"/>
          <w:lang w:val="sr-Cyrl-CS"/>
        </w:rPr>
        <w:t xml:space="preserve"> 2.</w:t>
      </w:r>
      <w:r w:rsidR="00A87FE8" w:rsidRPr="006E7C02">
        <w:rPr>
          <w:szCs w:val="24"/>
          <w:lang w:val="sr-Cyrl-CS"/>
        </w:rPr>
        <w:t xml:space="preserve"> и 3.</w:t>
      </w:r>
      <w:r w:rsidRPr="006E7C02">
        <w:rPr>
          <w:szCs w:val="24"/>
          <w:lang w:val="sr-Cyrl-CS"/>
        </w:rPr>
        <w:t xml:space="preserve"> овог правилника може да обавља тијело за оцјењивање усаглашености које, поред услова </w:t>
      </w:r>
      <w:r w:rsidR="00A87FE8" w:rsidRPr="006E7C02">
        <w:rPr>
          <w:szCs w:val="24"/>
          <w:lang w:val="sr-Cyrl-CS"/>
        </w:rPr>
        <w:t xml:space="preserve">из важећих издања </w:t>
      </w:r>
      <w:r w:rsidR="00A87FE8" w:rsidRPr="006E7C02">
        <w:rPr>
          <w:szCs w:val="24"/>
          <w:lang w:val="sr-Cyrl-BA"/>
        </w:rPr>
        <w:t>АДР,</w:t>
      </w:r>
      <w:r w:rsidR="00A87FE8" w:rsidRPr="006E7C02">
        <w:rPr>
          <w:szCs w:val="24"/>
          <w:lang w:val="sr-Latn-BA"/>
        </w:rPr>
        <w:t xml:space="preserve"> </w:t>
      </w:r>
      <w:r w:rsidR="00A87FE8" w:rsidRPr="006E7C02">
        <w:rPr>
          <w:szCs w:val="24"/>
          <w:lang w:val="sr-Cyrl-BA"/>
        </w:rPr>
        <w:t xml:space="preserve">РИД и АДН </w:t>
      </w:r>
      <w:r w:rsidR="00A87FE8" w:rsidRPr="006E7C02">
        <w:rPr>
          <w:rStyle w:val="lat"/>
          <w:spacing w:val="-4"/>
          <w:lang w:val="sr-Cyrl-BA"/>
        </w:rPr>
        <w:t>споразума</w:t>
      </w:r>
      <w:r w:rsidR="00A87FE8" w:rsidRPr="006E7C02">
        <w:rPr>
          <w:szCs w:val="24"/>
          <w:lang w:val="sr-Cyrl-CS"/>
        </w:rPr>
        <w:t>, испуњав</w:t>
      </w:r>
      <w:r w:rsidR="006E7C02">
        <w:rPr>
          <w:szCs w:val="24"/>
          <w:lang w:val="sr-Cyrl-CS"/>
        </w:rPr>
        <w:t>а и сљ</w:t>
      </w:r>
      <w:r w:rsidRPr="006E7C02">
        <w:rPr>
          <w:szCs w:val="24"/>
          <w:lang w:val="sr-Cyrl-CS"/>
        </w:rPr>
        <w:t>едеће услове</w:t>
      </w:r>
      <w:r w:rsidR="006E7C02">
        <w:rPr>
          <w:szCs w:val="24"/>
          <w:lang w:val="sr-Cyrl-CS"/>
        </w:rPr>
        <w:t xml:space="preserve"> да</w:t>
      </w:r>
      <w:r w:rsidRPr="006E7C02">
        <w:rPr>
          <w:szCs w:val="24"/>
          <w:lang w:val="sr-Cyrl-CS"/>
        </w:rPr>
        <w:t>:</w:t>
      </w:r>
    </w:p>
    <w:p w:rsidR="00A87FE8" w:rsidRDefault="00930761" w:rsidP="00D1414E">
      <w:pPr>
        <w:pStyle w:val="Clan06Tacka"/>
        <w:numPr>
          <w:ilvl w:val="0"/>
          <w:numId w:val="13"/>
        </w:numPr>
        <w:tabs>
          <w:tab w:val="clear" w:pos="964"/>
        </w:tabs>
        <w:spacing w:before="0" w:line="276" w:lineRule="auto"/>
        <w:ind w:left="709" w:hanging="283"/>
        <w:rPr>
          <w:lang w:val="sr-Cyrl-CS"/>
        </w:rPr>
      </w:pPr>
      <w:r w:rsidRPr="00A87FE8">
        <w:rPr>
          <w:lang w:val="sr-Cyrl-CS"/>
        </w:rPr>
        <w:t>има стручно оспособљена запослена и друга ангажована лица у овој области и обиму за које је тијело за оцјењивање усаглашености именовано,</w:t>
      </w:r>
    </w:p>
    <w:p w:rsidR="005A05E7" w:rsidRPr="00233993" w:rsidRDefault="005A05E7" w:rsidP="00D1414E">
      <w:pPr>
        <w:pStyle w:val="Clan06Tacka"/>
        <w:numPr>
          <w:ilvl w:val="0"/>
          <w:numId w:val="13"/>
        </w:numPr>
        <w:tabs>
          <w:tab w:val="clear" w:pos="964"/>
        </w:tabs>
        <w:spacing w:before="0" w:line="276" w:lineRule="auto"/>
        <w:ind w:left="709" w:hanging="283"/>
        <w:rPr>
          <w:lang w:val="sr-Cyrl-CS"/>
        </w:rPr>
      </w:pPr>
      <w:r w:rsidRPr="00A87FE8">
        <w:rPr>
          <w:lang w:val="sr-Cyrl-CS"/>
        </w:rPr>
        <w:t xml:space="preserve">обезбиједи </w:t>
      </w:r>
      <w:r>
        <w:rPr>
          <w:spacing w:val="-4"/>
        </w:rPr>
        <w:t>потреб</w:t>
      </w:r>
      <w:r>
        <w:rPr>
          <w:spacing w:val="-4"/>
          <w:lang w:val="sr-Cyrl-BA"/>
        </w:rPr>
        <w:t>ан простор и</w:t>
      </w:r>
      <w:r w:rsidR="00A87FE8" w:rsidRPr="00F44129">
        <w:rPr>
          <w:spacing w:val="-4"/>
        </w:rPr>
        <w:t xml:space="preserve"> техничку опрему неопходну за спровођење активности ко</w:t>
      </w:r>
      <w:r w:rsidR="006E7C02">
        <w:rPr>
          <w:spacing w:val="-4"/>
        </w:rPr>
        <w:t>нтролисања и испитивања  опреме</w:t>
      </w:r>
      <w:r w:rsidR="00A87FE8" w:rsidRPr="00F44129">
        <w:rPr>
          <w:spacing w:val="-4"/>
        </w:rPr>
        <w:t xml:space="preserve">, </w:t>
      </w:r>
      <w:r w:rsidR="00A87FE8" w:rsidRPr="00233993">
        <w:rPr>
          <w:spacing w:val="-4"/>
        </w:rPr>
        <w:t xml:space="preserve">као и опрему за електронски пренос и размену података са </w:t>
      </w:r>
      <w:r w:rsidR="006E7C02" w:rsidRPr="00233993">
        <w:rPr>
          <w:spacing w:val="-4"/>
          <w:lang w:val="sr-Cyrl-BA"/>
        </w:rPr>
        <w:t>м</w:t>
      </w:r>
      <w:r w:rsidRPr="00233993">
        <w:rPr>
          <w:spacing w:val="-4"/>
          <w:lang w:val="sr-Cyrl-BA"/>
        </w:rPr>
        <w:t>инистарством</w:t>
      </w:r>
      <w:r w:rsidR="006E7C02" w:rsidRPr="00233993">
        <w:rPr>
          <w:spacing w:val="-4"/>
          <w:lang w:val="sr-Cyrl-BA"/>
        </w:rPr>
        <w:t xml:space="preserve"> надлежним из области техничких прописа</w:t>
      </w:r>
      <w:r w:rsidRPr="00233993">
        <w:rPr>
          <w:spacing w:val="-4"/>
          <w:lang w:val="sr-Cyrl-BA"/>
        </w:rPr>
        <w:t>,</w:t>
      </w:r>
    </w:p>
    <w:p w:rsidR="00A87FE8" w:rsidRDefault="00930761" w:rsidP="00D1414E">
      <w:pPr>
        <w:pStyle w:val="Clan06Tacka"/>
        <w:numPr>
          <w:ilvl w:val="0"/>
          <w:numId w:val="13"/>
        </w:numPr>
        <w:tabs>
          <w:tab w:val="clear" w:pos="964"/>
        </w:tabs>
        <w:spacing w:before="0" w:line="276" w:lineRule="auto"/>
        <w:ind w:left="709" w:hanging="283"/>
        <w:rPr>
          <w:lang w:val="sr-Cyrl-CS"/>
        </w:rPr>
      </w:pPr>
      <w:r w:rsidRPr="00A87FE8">
        <w:rPr>
          <w:lang w:val="sr-Cyrl-CS"/>
        </w:rPr>
        <w:t>обезбиједи независност и непристрасност у односу на лица повезана са производом који је предмет оцјењивања усаглашености,</w:t>
      </w:r>
    </w:p>
    <w:p w:rsidR="00A87FE8" w:rsidRDefault="00930761" w:rsidP="00D1414E">
      <w:pPr>
        <w:pStyle w:val="Clan06Tacka"/>
        <w:numPr>
          <w:ilvl w:val="0"/>
          <w:numId w:val="13"/>
        </w:numPr>
        <w:tabs>
          <w:tab w:val="clear" w:pos="964"/>
        </w:tabs>
        <w:spacing w:before="0" w:line="276" w:lineRule="auto"/>
        <w:ind w:left="709" w:hanging="283"/>
        <w:rPr>
          <w:lang w:val="sr-Cyrl-CS"/>
        </w:rPr>
      </w:pPr>
      <w:r w:rsidRPr="00A87FE8">
        <w:rPr>
          <w:lang w:val="sr-Cyrl-CS"/>
        </w:rPr>
        <w:t xml:space="preserve">посједује акт о додјели акредитације у </w:t>
      </w:r>
      <w:r w:rsidR="009A4395">
        <w:rPr>
          <w:lang w:val="sr-Cyrl-CS"/>
        </w:rPr>
        <w:t>складу са стандардом BAS EN ISO</w:t>
      </w:r>
      <w:r w:rsidRPr="00A87FE8">
        <w:rPr>
          <w:lang w:val="sr-Cyrl-CS"/>
        </w:rPr>
        <w:t>/IEC 17020 прибављен у поступку акредитације код Института за акредитацију Босне и Херцеговине или неког другог међународно признатог акредитационог тијела,</w:t>
      </w:r>
    </w:p>
    <w:p w:rsidR="00A87FE8" w:rsidRDefault="00930761" w:rsidP="00D1414E">
      <w:pPr>
        <w:pStyle w:val="Clan06Tacka"/>
        <w:numPr>
          <w:ilvl w:val="0"/>
          <w:numId w:val="13"/>
        </w:numPr>
        <w:tabs>
          <w:tab w:val="clear" w:pos="964"/>
        </w:tabs>
        <w:spacing w:before="0" w:line="276" w:lineRule="auto"/>
        <w:ind w:left="709" w:hanging="283"/>
        <w:rPr>
          <w:lang w:val="sr-Cyrl-CS"/>
        </w:rPr>
      </w:pPr>
      <w:r w:rsidRPr="00A87FE8">
        <w:rPr>
          <w:lang w:val="sr-Cyrl-CS"/>
        </w:rPr>
        <w:t>има прописане процедуре за поступање са приговорима на његов рад и донесене одлуке,</w:t>
      </w:r>
    </w:p>
    <w:p w:rsidR="00A87FE8" w:rsidRDefault="00930761" w:rsidP="00D1414E">
      <w:pPr>
        <w:pStyle w:val="Clan06Tacka"/>
        <w:numPr>
          <w:ilvl w:val="0"/>
          <w:numId w:val="13"/>
        </w:numPr>
        <w:tabs>
          <w:tab w:val="clear" w:pos="964"/>
        </w:tabs>
        <w:spacing w:before="0" w:line="276" w:lineRule="auto"/>
        <w:ind w:left="709" w:hanging="283"/>
        <w:rPr>
          <w:lang w:val="sr-Cyrl-CS"/>
        </w:rPr>
      </w:pPr>
      <w:r w:rsidRPr="00A87FE8">
        <w:rPr>
          <w:lang w:val="sr-Cyrl-CS"/>
        </w:rPr>
        <w:t>обезбиједи чување пословне тајне и</w:t>
      </w:r>
    </w:p>
    <w:p w:rsidR="00930761" w:rsidRDefault="00930761" w:rsidP="00D1414E">
      <w:pPr>
        <w:pStyle w:val="Clan06Tacka"/>
        <w:numPr>
          <w:ilvl w:val="0"/>
          <w:numId w:val="13"/>
        </w:numPr>
        <w:tabs>
          <w:tab w:val="clear" w:pos="964"/>
        </w:tabs>
        <w:spacing w:before="0" w:line="276" w:lineRule="auto"/>
        <w:ind w:left="709" w:hanging="283"/>
        <w:rPr>
          <w:lang w:val="sr-Cyrl-CS"/>
        </w:rPr>
      </w:pPr>
      <w:r w:rsidRPr="00A87FE8">
        <w:rPr>
          <w:lang w:val="sr-Cyrl-CS"/>
        </w:rPr>
        <w:t>обезбиједи осигурање од одговорности за штету.</w:t>
      </w:r>
    </w:p>
    <w:p w:rsidR="00930761" w:rsidRDefault="00930761" w:rsidP="00D1414E">
      <w:pPr>
        <w:pStyle w:val="Clan06Tacka"/>
        <w:numPr>
          <w:ilvl w:val="0"/>
          <w:numId w:val="0"/>
        </w:numPr>
        <w:spacing w:before="0" w:line="276" w:lineRule="auto"/>
        <w:ind w:left="720" w:hanging="360"/>
        <w:rPr>
          <w:lang w:val="sr-Cyrl-CS"/>
        </w:rPr>
      </w:pPr>
    </w:p>
    <w:p w:rsidR="004F710D" w:rsidRDefault="00A87FE8" w:rsidP="00A87FE8">
      <w:pPr>
        <w:pStyle w:val="Clan06Tacka"/>
        <w:numPr>
          <w:ilvl w:val="0"/>
          <w:numId w:val="0"/>
        </w:numPr>
        <w:ind w:left="720" w:hanging="360"/>
        <w:jc w:val="center"/>
        <w:rPr>
          <w:lang w:val="sr-Cyrl-CS"/>
        </w:rPr>
      </w:pPr>
      <w:r>
        <w:rPr>
          <w:lang w:val="sr-Cyrl-CS"/>
        </w:rPr>
        <w:t>Члан 20.</w:t>
      </w:r>
    </w:p>
    <w:p w:rsidR="00A87FE8" w:rsidRPr="00C73142" w:rsidRDefault="006B0179" w:rsidP="00D1414E">
      <w:pPr>
        <w:pStyle w:val="Clan06Tacka"/>
        <w:numPr>
          <w:ilvl w:val="0"/>
          <w:numId w:val="0"/>
        </w:numPr>
        <w:spacing w:before="0" w:line="276" w:lineRule="auto"/>
        <w:rPr>
          <w:szCs w:val="24"/>
          <w:lang w:val="sr-Cyrl-CS"/>
        </w:rPr>
      </w:pPr>
      <w:r>
        <w:rPr>
          <w:lang w:val="sr-Cyrl-CS"/>
        </w:rPr>
        <w:tab/>
      </w:r>
      <w:r w:rsidR="00A87FE8" w:rsidRPr="00C73142">
        <w:rPr>
          <w:szCs w:val="24"/>
          <w:lang w:val="sr-Cyrl-CS"/>
        </w:rPr>
        <w:t>Под с</w:t>
      </w:r>
      <w:r w:rsidRPr="00C73142">
        <w:rPr>
          <w:szCs w:val="24"/>
          <w:lang w:val="sr-Cyrl-CS"/>
        </w:rPr>
        <w:t xml:space="preserve">тручно оспособљеним </w:t>
      </w:r>
      <w:r w:rsidR="00A87FE8" w:rsidRPr="00C73142">
        <w:rPr>
          <w:szCs w:val="24"/>
          <w:lang w:val="sr-Cyrl-CS"/>
        </w:rPr>
        <w:t xml:space="preserve"> запосленим </w:t>
      </w:r>
      <w:r w:rsidRPr="00C73142">
        <w:rPr>
          <w:szCs w:val="24"/>
          <w:lang w:val="sr-Cyrl-CS"/>
        </w:rPr>
        <w:t xml:space="preserve">или </w:t>
      </w:r>
      <w:r w:rsidR="00A87FE8" w:rsidRPr="00C73142">
        <w:rPr>
          <w:szCs w:val="24"/>
          <w:lang w:val="sr-Cyrl-CS"/>
        </w:rPr>
        <w:t>на други начин ангажованим лиц</w:t>
      </w:r>
      <w:r w:rsidRPr="00C73142">
        <w:rPr>
          <w:szCs w:val="24"/>
          <w:lang w:val="sr-Cyrl-CS"/>
        </w:rPr>
        <w:t xml:space="preserve">има из члана 19. </w:t>
      </w:r>
      <w:r w:rsidRPr="00100FC4">
        <w:rPr>
          <w:szCs w:val="24"/>
          <w:lang w:val="sr-Cyrl-CS"/>
        </w:rPr>
        <w:t>став 2</w:t>
      </w:r>
      <w:r w:rsidR="00100FC4" w:rsidRPr="00100FC4">
        <w:rPr>
          <w:szCs w:val="24"/>
          <w:lang w:val="sr-Cyrl-CS"/>
        </w:rPr>
        <w:t>. тачка</w:t>
      </w:r>
      <w:r w:rsidR="00A87FE8" w:rsidRPr="00100FC4">
        <w:rPr>
          <w:szCs w:val="24"/>
          <w:lang w:val="sr-Cyrl-CS"/>
        </w:rPr>
        <w:t xml:space="preserve"> </w:t>
      </w:r>
      <w:r w:rsidR="00AE5096" w:rsidRPr="00100FC4">
        <w:rPr>
          <w:szCs w:val="24"/>
          <w:lang w:val="sr-Cyrl-CS"/>
        </w:rPr>
        <w:t xml:space="preserve">1. </w:t>
      </w:r>
      <w:r w:rsidR="00A87FE8" w:rsidRPr="00100FC4">
        <w:rPr>
          <w:szCs w:val="24"/>
          <w:lang w:val="sr-Cyrl-CS"/>
        </w:rPr>
        <w:t>се подразумијева:</w:t>
      </w:r>
    </w:p>
    <w:p w:rsidR="008E260B" w:rsidRPr="008E260B" w:rsidRDefault="00A87FE8" w:rsidP="00D1414E">
      <w:pPr>
        <w:pStyle w:val="Clan06Tacka"/>
        <w:spacing w:before="0" w:line="276" w:lineRule="auto"/>
        <w:rPr>
          <w:lang w:val="sr-Cyrl-BA"/>
        </w:rPr>
      </w:pPr>
      <w:r w:rsidRPr="00C73142">
        <w:t xml:space="preserve">најмање </w:t>
      </w:r>
      <w:r w:rsidR="005A05E7" w:rsidRPr="00C73142">
        <w:rPr>
          <w:lang w:val="sr-Cyrl-BA"/>
        </w:rPr>
        <w:t>два</w:t>
      </w:r>
      <w:r w:rsidRPr="00C73142">
        <w:t xml:space="preserve"> запослена дипломирана инжењера машинства (најмање </w:t>
      </w:r>
      <w:r w:rsidR="00C73142" w:rsidRPr="00C73142">
        <w:rPr>
          <w:lang w:val="sr-Cyrl-BA"/>
        </w:rPr>
        <w:t xml:space="preserve">240 </w:t>
      </w:r>
      <w:r w:rsidR="00C73142" w:rsidRPr="00C73142">
        <w:rPr>
          <w:lang w:val="sr-Latn-BA"/>
        </w:rPr>
        <w:t>ECTS</w:t>
      </w:r>
      <w:r w:rsidR="00C73142" w:rsidRPr="00C73142">
        <w:rPr>
          <w:lang w:val="sr-Cyrl-BA"/>
        </w:rPr>
        <w:t xml:space="preserve"> бодова.</w:t>
      </w:r>
      <w:r w:rsidRPr="00C73142">
        <w:t>, мастер на академским студијама, односно на основним студијама у трајању од најмање четири године или специјалистичким студијама на факултету) који поседују искуство од најмање пет година у обављању послова оцењивања уса</w:t>
      </w:r>
      <w:r w:rsidR="00710DE9">
        <w:t xml:space="preserve">глашености одговарајуће </w:t>
      </w:r>
      <w:r w:rsidR="006B0179" w:rsidRPr="00C73142">
        <w:t>опреме</w:t>
      </w:r>
      <w:r w:rsidR="006B0179" w:rsidRPr="00C73142">
        <w:rPr>
          <w:lang w:val="sr-Cyrl-BA"/>
        </w:rPr>
        <w:t>,</w:t>
      </w:r>
    </w:p>
    <w:p w:rsidR="008E260B" w:rsidRPr="008E260B" w:rsidRDefault="00A87FE8" w:rsidP="00D1414E">
      <w:pPr>
        <w:pStyle w:val="Clan06Tacka"/>
        <w:spacing w:before="0" w:line="276" w:lineRule="auto"/>
        <w:rPr>
          <w:lang w:val="sr-Cyrl-BA"/>
        </w:rPr>
      </w:pPr>
      <w:r w:rsidRPr="008E260B">
        <w:rPr>
          <w:spacing w:val="-4"/>
        </w:rPr>
        <w:t xml:space="preserve"> најмање једног запосленог са дипломом европског инжењера за заваривање или међународног инжењера за заваривање</w:t>
      </w:r>
      <w:r w:rsidR="00C73142" w:rsidRPr="008E260B">
        <w:rPr>
          <w:spacing w:val="-4"/>
          <w:lang w:val="sr-Cyrl-BA"/>
        </w:rPr>
        <w:t xml:space="preserve"> и</w:t>
      </w:r>
    </w:p>
    <w:p w:rsidR="00A87FE8" w:rsidRPr="008E260B" w:rsidRDefault="00A87FE8" w:rsidP="00D1414E">
      <w:pPr>
        <w:pStyle w:val="Clan06Tacka"/>
        <w:spacing w:before="0" w:line="276" w:lineRule="auto"/>
        <w:rPr>
          <w:lang w:val="sr-Cyrl-BA"/>
        </w:rPr>
      </w:pPr>
      <w:r w:rsidRPr="008E260B">
        <w:rPr>
          <w:spacing w:val="-4"/>
        </w:rPr>
        <w:t xml:space="preserve">најмање </w:t>
      </w:r>
      <w:r w:rsidR="005A05E7" w:rsidRPr="008E260B">
        <w:rPr>
          <w:spacing w:val="-4"/>
          <w:lang w:val="sr-Cyrl-BA"/>
        </w:rPr>
        <w:t>једног</w:t>
      </w:r>
      <w:r w:rsidR="00C73142" w:rsidRPr="008E260B">
        <w:rPr>
          <w:spacing w:val="-4"/>
        </w:rPr>
        <w:t xml:space="preserve"> запослен</w:t>
      </w:r>
      <w:r w:rsidR="00C73142" w:rsidRPr="008E260B">
        <w:rPr>
          <w:spacing w:val="-4"/>
          <w:lang w:val="sr-Cyrl-BA"/>
        </w:rPr>
        <w:t>ог</w:t>
      </w:r>
      <w:r w:rsidR="00C73142" w:rsidRPr="008E260B">
        <w:rPr>
          <w:spacing w:val="-4"/>
        </w:rPr>
        <w:t xml:space="preserve"> </w:t>
      </w:r>
      <w:r w:rsidRPr="008E260B">
        <w:rPr>
          <w:spacing w:val="-4"/>
        </w:rPr>
        <w:t>са сертификатима о завршен</w:t>
      </w:r>
      <w:r w:rsidR="00C73142" w:rsidRPr="008E260B">
        <w:rPr>
          <w:spacing w:val="-4"/>
        </w:rPr>
        <w:t>ом курсу за визуелно испитивање</w:t>
      </w:r>
      <w:r w:rsidR="002D27EE" w:rsidRPr="008E260B">
        <w:rPr>
          <w:spacing w:val="-4"/>
          <w:lang w:val="sr-Cyrl-BA"/>
        </w:rPr>
        <w:t xml:space="preserve"> у складу са стандардом БАС ЕН ИСО 9712</w:t>
      </w:r>
      <w:r w:rsidR="00C73142" w:rsidRPr="008E260B">
        <w:rPr>
          <w:spacing w:val="-4"/>
          <w:lang w:val="sr-Cyrl-BA"/>
        </w:rPr>
        <w:t>.</w:t>
      </w:r>
    </w:p>
    <w:p w:rsidR="00A87FE8" w:rsidRPr="00C73142" w:rsidRDefault="00A87FE8" w:rsidP="005A05E7">
      <w:pPr>
        <w:pStyle w:val="Clan06Tacka"/>
        <w:numPr>
          <w:ilvl w:val="0"/>
          <w:numId w:val="0"/>
        </w:numPr>
        <w:rPr>
          <w:szCs w:val="24"/>
          <w:lang w:val="sr-Cyrl-CS"/>
        </w:rPr>
      </w:pPr>
    </w:p>
    <w:p w:rsidR="00930761" w:rsidRPr="001D4A2E" w:rsidRDefault="00930761" w:rsidP="00930761">
      <w:pPr>
        <w:shd w:val="clear" w:color="auto" w:fill="FFFFFF"/>
        <w:spacing w:after="120" w:line="360" w:lineRule="auto"/>
        <w:jc w:val="center"/>
        <w:rPr>
          <w:color w:val="000000"/>
          <w:szCs w:val="24"/>
          <w:lang w:val="sr-Cyrl-CS"/>
        </w:rPr>
      </w:pPr>
      <w:r w:rsidRPr="001D4A2E">
        <w:rPr>
          <w:color w:val="000000"/>
          <w:szCs w:val="24"/>
          <w:lang w:val="sr-Cyrl-CS"/>
        </w:rPr>
        <w:t xml:space="preserve">Члан </w:t>
      </w:r>
      <w:r w:rsidR="005A05E7">
        <w:rPr>
          <w:color w:val="000000"/>
          <w:szCs w:val="24"/>
          <w:lang w:val="sr-Cyrl-CS"/>
        </w:rPr>
        <w:t>21</w:t>
      </w:r>
      <w:r w:rsidRPr="001D4A2E">
        <w:rPr>
          <w:color w:val="000000"/>
          <w:szCs w:val="24"/>
          <w:lang w:val="sr-Cyrl-CS"/>
        </w:rPr>
        <w:t>.</w:t>
      </w:r>
    </w:p>
    <w:p w:rsidR="00930761" w:rsidRPr="001D4A2E" w:rsidRDefault="00930761" w:rsidP="00D1414E">
      <w:pPr>
        <w:pStyle w:val="Clan05Stav"/>
        <w:numPr>
          <w:ilvl w:val="0"/>
          <w:numId w:val="0"/>
        </w:numPr>
        <w:tabs>
          <w:tab w:val="clear" w:pos="964"/>
          <w:tab w:val="left" w:pos="1080"/>
        </w:tabs>
        <w:spacing w:before="0" w:line="276" w:lineRule="auto"/>
        <w:ind w:firstLine="720"/>
        <w:rPr>
          <w:lang w:val="sr-Cyrl-CS"/>
        </w:rPr>
      </w:pPr>
      <w:r w:rsidRPr="001D4A2E">
        <w:rPr>
          <w:lang w:val="sr-Cyrl-CS"/>
        </w:rPr>
        <w:t>(1)</w:t>
      </w:r>
      <w:r w:rsidRPr="001D4A2E">
        <w:rPr>
          <w:lang w:val="sr-Cyrl-CS"/>
        </w:rPr>
        <w:tab/>
        <w:t>Тијело за оцјењивање усаглашености подноси Министарству</w:t>
      </w:r>
      <w:r w:rsidR="0059093A">
        <w:rPr>
          <w:lang w:val="sr-Cyrl-CS"/>
        </w:rPr>
        <w:t xml:space="preserve"> индустрије, енергетике и рударства ( у даљем тексту: Министарство)</w:t>
      </w:r>
      <w:r w:rsidRPr="001D4A2E">
        <w:rPr>
          <w:lang w:val="sr-Cyrl-CS"/>
        </w:rPr>
        <w:t xml:space="preserve"> захтјев за именовање, уз који прилаже документе којима потврђује да испуњава </w:t>
      </w:r>
      <w:r w:rsidRPr="001D4A2E">
        <w:rPr>
          <w:szCs w:val="24"/>
          <w:lang w:val="sr-Cyrl-CS"/>
        </w:rPr>
        <w:t xml:space="preserve">критеријуме из </w:t>
      </w:r>
      <w:r w:rsidR="005A05E7">
        <w:rPr>
          <w:szCs w:val="24"/>
          <w:lang w:val="sr-Cyrl-CS"/>
        </w:rPr>
        <w:t>члана 19.</w:t>
      </w:r>
      <w:r w:rsidRPr="001D4A2E">
        <w:rPr>
          <w:szCs w:val="24"/>
          <w:lang w:val="sr-Cyrl-CS"/>
        </w:rPr>
        <w:t xml:space="preserve"> овог правилника</w:t>
      </w:r>
      <w:r w:rsidRPr="001D4A2E">
        <w:rPr>
          <w:lang w:val="sr-Cyrl-CS"/>
        </w:rPr>
        <w:t>.</w:t>
      </w:r>
    </w:p>
    <w:p w:rsidR="00930761" w:rsidRPr="001D4A2E" w:rsidRDefault="00930761" w:rsidP="00D1414E">
      <w:pPr>
        <w:pStyle w:val="Clan05Stav"/>
        <w:numPr>
          <w:ilvl w:val="0"/>
          <w:numId w:val="0"/>
        </w:numPr>
        <w:tabs>
          <w:tab w:val="clear" w:pos="964"/>
          <w:tab w:val="left" w:pos="1080"/>
        </w:tabs>
        <w:spacing w:before="0" w:line="276" w:lineRule="auto"/>
        <w:ind w:firstLine="720"/>
        <w:rPr>
          <w:szCs w:val="24"/>
          <w:lang w:val="sr-Cyrl-CS"/>
        </w:rPr>
      </w:pPr>
      <w:r w:rsidRPr="001D4A2E">
        <w:rPr>
          <w:szCs w:val="24"/>
          <w:lang w:val="sr-Cyrl-CS"/>
        </w:rPr>
        <w:t>(2)</w:t>
      </w:r>
      <w:r w:rsidRPr="001D4A2E">
        <w:rPr>
          <w:szCs w:val="24"/>
          <w:lang w:val="sr-Cyrl-CS"/>
        </w:rPr>
        <w:tab/>
        <w:t xml:space="preserve">Министарство може да изврши непосредну провјеру испуњености критеријума из </w:t>
      </w:r>
      <w:r w:rsidR="005A05E7">
        <w:rPr>
          <w:szCs w:val="24"/>
          <w:lang w:val="sr-Cyrl-CS"/>
        </w:rPr>
        <w:t>члана 19.</w:t>
      </w:r>
      <w:r w:rsidR="005A05E7" w:rsidRPr="001D4A2E">
        <w:rPr>
          <w:szCs w:val="24"/>
          <w:lang w:val="sr-Cyrl-CS"/>
        </w:rPr>
        <w:t xml:space="preserve"> овог правилника</w:t>
      </w:r>
      <w:r w:rsidRPr="001D4A2E">
        <w:rPr>
          <w:szCs w:val="24"/>
          <w:lang w:val="sr-Cyrl-CS"/>
        </w:rPr>
        <w:t>, путем увида у простор, опрему и акте тијела за оцјењивање усаглашености.</w:t>
      </w:r>
    </w:p>
    <w:p w:rsidR="00930761" w:rsidRPr="001D4A2E" w:rsidRDefault="00930761" w:rsidP="00D1414E">
      <w:pPr>
        <w:pStyle w:val="ListParagraph"/>
        <w:shd w:val="clear" w:color="auto" w:fill="FFFFFF"/>
        <w:tabs>
          <w:tab w:val="left" w:pos="1080"/>
        </w:tabs>
        <w:ind w:left="0" w:firstLine="720"/>
        <w:contextualSpacing w:val="0"/>
        <w:rPr>
          <w:szCs w:val="24"/>
          <w:lang w:val="sr-Cyrl-CS"/>
        </w:rPr>
      </w:pPr>
      <w:r w:rsidRPr="001D4A2E">
        <w:rPr>
          <w:szCs w:val="24"/>
          <w:lang w:val="sr-Cyrl-CS"/>
        </w:rPr>
        <w:t xml:space="preserve">(3) Министар индустрије, енергетике и рударства (у даљем тексту: министар) доноси рјешење о именовању ако тијело за оцјењивање усаглашености (у даљем тексту: именовано тијело) испуњава критеријуме </w:t>
      </w:r>
      <w:r w:rsidR="005A05E7">
        <w:rPr>
          <w:szCs w:val="24"/>
          <w:lang w:val="sr-Cyrl-CS"/>
        </w:rPr>
        <w:t>члана 19.</w:t>
      </w:r>
      <w:r w:rsidR="005A05E7" w:rsidRPr="001D4A2E">
        <w:rPr>
          <w:szCs w:val="24"/>
          <w:lang w:val="sr-Cyrl-CS"/>
        </w:rPr>
        <w:t xml:space="preserve"> овог правилника</w:t>
      </w:r>
      <w:r w:rsidRPr="001D4A2E">
        <w:rPr>
          <w:szCs w:val="24"/>
          <w:lang w:val="sr-Cyrl-CS"/>
        </w:rPr>
        <w:t>.</w:t>
      </w:r>
    </w:p>
    <w:p w:rsidR="00930761" w:rsidRPr="001D4A2E" w:rsidRDefault="00930761" w:rsidP="00D1414E">
      <w:pPr>
        <w:pStyle w:val="Clan05Stav"/>
        <w:numPr>
          <w:ilvl w:val="0"/>
          <w:numId w:val="0"/>
        </w:numPr>
        <w:tabs>
          <w:tab w:val="clear" w:pos="964"/>
          <w:tab w:val="left" w:pos="1080"/>
        </w:tabs>
        <w:spacing w:before="0" w:line="276" w:lineRule="auto"/>
        <w:ind w:firstLine="720"/>
        <w:rPr>
          <w:szCs w:val="24"/>
          <w:lang w:val="sr-Cyrl-CS"/>
        </w:rPr>
      </w:pPr>
      <w:r w:rsidRPr="001D4A2E">
        <w:rPr>
          <w:szCs w:val="24"/>
          <w:lang w:val="sr-Cyrl-CS"/>
        </w:rPr>
        <w:t xml:space="preserve">(4) Рјешење о именовању обавезно садржи обим овлашћења именованог тијела у погледу обављања послова оцјењивања усаглашености </w:t>
      </w:r>
      <w:r w:rsidR="001C7DBD" w:rsidRPr="00233993">
        <w:rPr>
          <w:szCs w:val="24"/>
          <w:lang w:val="sr-Cyrl-BA"/>
        </w:rPr>
        <w:t>опреме</w:t>
      </w:r>
      <w:r w:rsidRPr="00233993">
        <w:rPr>
          <w:szCs w:val="24"/>
          <w:lang w:val="sr-Cyrl-CS"/>
        </w:rPr>
        <w:t xml:space="preserve"> </w:t>
      </w:r>
      <w:r w:rsidRPr="001D4A2E">
        <w:rPr>
          <w:szCs w:val="24"/>
          <w:lang w:val="sr-Cyrl-CS"/>
        </w:rPr>
        <w:t>и објављује се у „Службеном гласнику Републике Српске“.</w:t>
      </w:r>
    </w:p>
    <w:p w:rsidR="00930761" w:rsidRPr="001D4A2E" w:rsidRDefault="00930761" w:rsidP="00D1414E">
      <w:pPr>
        <w:pStyle w:val="Clan05Stav"/>
        <w:numPr>
          <w:ilvl w:val="0"/>
          <w:numId w:val="0"/>
        </w:numPr>
        <w:tabs>
          <w:tab w:val="clear" w:pos="964"/>
          <w:tab w:val="left" w:pos="1080"/>
        </w:tabs>
        <w:spacing w:before="0" w:line="276" w:lineRule="auto"/>
        <w:ind w:firstLine="720"/>
        <w:rPr>
          <w:szCs w:val="24"/>
          <w:lang w:val="sr-Cyrl-CS"/>
        </w:rPr>
      </w:pPr>
      <w:r w:rsidRPr="001D4A2E">
        <w:rPr>
          <w:szCs w:val="24"/>
          <w:lang w:val="sr-Cyrl-CS"/>
        </w:rPr>
        <w:t xml:space="preserve">(5) Рјешење о именовању доноси се са роком важења од пет година. </w:t>
      </w:r>
    </w:p>
    <w:p w:rsidR="00930761" w:rsidRPr="001D4A2E" w:rsidRDefault="00930761" w:rsidP="00930761">
      <w:pPr>
        <w:pStyle w:val="Clan05Stav"/>
        <w:numPr>
          <w:ilvl w:val="0"/>
          <w:numId w:val="0"/>
        </w:numPr>
        <w:ind w:left="714" w:hanging="357"/>
        <w:rPr>
          <w:szCs w:val="24"/>
          <w:lang w:val="sr-Cyrl-CS"/>
        </w:rPr>
      </w:pPr>
    </w:p>
    <w:p w:rsidR="00930761" w:rsidRPr="001D4A2E" w:rsidRDefault="00930761" w:rsidP="00930761">
      <w:pPr>
        <w:shd w:val="clear" w:color="auto" w:fill="FFFFFF"/>
        <w:spacing w:after="120" w:line="360" w:lineRule="auto"/>
        <w:jc w:val="center"/>
        <w:rPr>
          <w:color w:val="000000"/>
          <w:szCs w:val="24"/>
          <w:lang w:val="sr-Cyrl-CS"/>
        </w:rPr>
      </w:pPr>
      <w:r w:rsidRPr="001D4A2E">
        <w:rPr>
          <w:color w:val="000000"/>
          <w:szCs w:val="24"/>
          <w:lang w:val="sr-Cyrl-CS"/>
        </w:rPr>
        <w:t xml:space="preserve">Члан </w:t>
      </w:r>
      <w:r w:rsidR="005A05E7">
        <w:rPr>
          <w:color w:val="000000"/>
          <w:szCs w:val="24"/>
          <w:lang w:val="sr-Cyrl-CS"/>
        </w:rPr>
        <w:t>22</w:t>
      </w:r>
      <w:r w:rsidRPr="001D4A2E">
        <w:rPr>
          <w:color w:val="000000"/>
          <w:szCs w:val="24"/>
          <w:lang w:val="sr-Cyrl-CS"/>
        </w:rPr>
        <w:t>.</w:t>
      </w:r>
    </w:p>
    <w:p w:rsidR="00930761" w:rsidRDefault="00930761" w:rsidP="00D1414E">
      <w:pPr>
        <w:pStyle w:val="Clan05Stav"/>
        <w:numPr>
          <w:ilvl w:val="0"/>
          <w:numId w:val="9"/>
        </w:numPr>
        <w:tabs>
          <w:tab w:val="clear" w:pos="964"/>
        </w:tabs>
        <w:spacing w:before="0" w:line="276" w:lineRule="auto"/>
        <w:ind w:left="0" w:firstLine="720"/>
        <w:rPr>
          <w:lang w:val="sr-Cyrl-CS"/>
        </w:rPr>
      </w:pPr>
      <w:r w:rsidRPr="001D4A2E">
        <w:rPr>
          <w:lang w:val="sr-Cyrl-CS"/>
        </w:rPr>
        <w:t>Ако Министарство утврди да именовано тијело више не испуњава прописане услове и не извршава своје обавезе, доноси рјешење којим се укида рјешење о именовању и прије истека рока на који му је оно издато.</w:t>
      </w:r>
    </w:p>
    <w:p w:rsidR="00930761" w:rsidRPr="001D4A2E" w:rsidRDefault="00930761" w:rsidP="00D1414E">
      <w:pPr>
        <w:pStyle w:val="Clan05Stav"/>
        <w:numPr>
          <w:ilvl w:val="0"/>
          <w:numId w:val="9"/>
        </w:numPr>
        <w:tabs>
          <w:tab w:val="clear" w:pos="964"/>
        </w:tabs>
        <w:spacing w:before="0" w:line="276" w:lineRule="auto"/>
        <w:ind w:left="0" w:firstLine="720"/>
        <w:rPr>
          <w:lang w:val="sr-Cyrl-CS"/>
        </w:rPr>
      </w:pPr>
      <w:r w:rsidRPr="001D4A2E">
        <w:rPr>
          <w:lang w:val="sr-Cyrl-CS"/>
        </w:rPr>
        <w:t>Рјешење из става 1. овог члана објављује се у „Службеном гласнику Републике Српске“.</w:t>
      </w:r>
    </w:p>
    <w:p w:rsidR="00930761" w:rsidRPr="005A05E7" w:rsidRDefault="00930761" w:rsidP="00D1414E">
      <w:pPr>
        <w:pStyle w:val="Clan05Stav"/>
        <w:numPr>
          <w:ilvl w:val="0"/>
          <w:numId w:val="0"/>
        </w:numPr>
        <w:tabs>
          <w:tab w:val="clear" w:pos="964"/>
          <w:tab w:val="left" w:pos="1080"/>
        </w:tabs>
        <w:spacing w:before="0" w:line="276" w:lineRule="auto"/>
        <w:ind w:firstLine="720"/>
        <w:rPr>
          <w:lang w:val="sr-Cyrl-CS"/>
        </w:rPr>
      </w:pPr>
      <w:r w:rsidRPr="001D4A2E">
        <w:rPr>
          <w:lang w:val="sr-Cyrl-CS"/>
        </w:rPr>
        <w:t xml:space="preserve">(3) Прије укидања рјешења из става 1. овог члана, Министарство може, узимајући у обзир значај недостатака у погледу испуњавања услова или извршавања обавеза, писмено да упозори именовано тијело о недостацима у погледу испуњавања услова или извршавања обавеза и да одреди рок за отклањање тих недостатака, који не може бити дужи од 60 </w:t>
      </w:r>
      <w:r w:rsidRPr="005A05E7">
        <w:rPr>
          <w:lang w:val="sr-Cyrl-CS"/>
        </w:rPr>
        <w:t>дана.</w:t>
      </w:r>
    </w:p>
    <w:p w:rsidR="00930761" w:rsidRPr="005A05E7" w:rsidRDefault="00930761" w:rsidP="00D1414E">
      <w:pPr>
        <w:pStyle w:val="Clan05Stav"/>
        <w:numPr>
          <w:ilvl w:val="0"/>
          <w:numId w:val="0"/>
        </w:numPr>
        <w:tabs>
          <w:tab w:val="clear" w:pos="964"/>
          <w:tab w:val="left" w:pos="1080"/>
        </w:tabs>
        <w:spacing w:before="0" w:line="276" w:lineRule="auto"/>
        <w:ind w:firstLine="720"/>
        <w:rPr>
          <w:lang w:val="sr-Cyrl-CS"/>
        </w:rPr>
      </w:pPr>
      <w:r w:rsidRPr="005A05E7">
        <w:rPr>
          <w:lang w:val="sr-Cyrl-CS"/>
        </w:rPr>
        <w:t>(4) Рјешење из става 1. овог члана је коначно и против њега се може покренути управни спор пред надлежним судом.</w:t>
      </w:r>
    </w:p>
    <w:p w:rsidR="004B5396" w:rsidRPr="00100FC4" w:rsidRDefault="005A05E7" w:rsidP="00D1414E">
      <w:pPr>
        <w:pStyle w:val="NormalWeb"/>
        <w:spacing w:before="0" w:beforeAutospacing="0" w:after="0" w:afterAutospacing="0" w:line="276" w:lineRule="auto"/>
        <w:ind w:firstLine="720"/>
        <w:rPr>
          <w:spacing w:val="-4"/>
        </w:rPr>
      </w:pPr>
      <w:r w:rsidRPr="005A05E7">
        <w:rPr>
          <w:spacing w:val="-4"/>
          <w:lang w:val="sr-Cyrl-BA"/>
        </w:rPr>
        <w:t>(5)</w:t>
      </w:r>
      <w:r w:rsidRPr="005A05E7">
        <w:rPr>
          <w:spacing w:val="-4"/>
        </w:rPr>
        <w:t xml:space="preserve">У случају из става 1. овог члана или уколико је именовано </w:t>
      </w:r>
      <w:r w:rsidR="004D1D4A">
        <w:rPr>
          <w:spacing w:val="-4"/>
        </w:rPr>
        <w:t>тијело</w:t>
      </w:r>
      <w:r w:rsidRPr="005A05E7">
        <w:rPr>
          <w:spacing w:val="-4"/>
        </w:rPr>
        <w:t xml:space="preserve"> престало са обављањем своје делатности документацију у вези поступака које је водило то </w:t>
      </w:r>
      <w:r w:rsidR="004D1D4A">
        <w:rPr>
          <w:spacing w:val="-4"/>
        </w:rPr>
        <w:t>тијело</w:t>
      </w:r>
      <w:r w:rsidRPr="005A05E7">
        <w:rPr>
          <w:spacing w:val="-4"/>
        </w:rPr>
        <w:t xml:space="preserve"> преузима друго именовано </w:t>
      </w:r>
      <w:r w:rsidR="004D1D4A">
        <w:rPr>
          <w:spacing w:val="-4"/>
        </w:rPr>
        <w:t>тијело</w:t>
      </w:r>
      <w:r w:rsidR="004B5396">
        <w:rPr>
          <w:spacing w:val="-4"/>
          <w:lang w:val="sr-Cyrl-BA"/>
        </w:rPr>
        <w:t>.</w:t>
      </w:r>
    </w:p>
    <w:p w:rsidR="00930761" w:rsidRPr="001D4A2E" w:rsidRDefault="00930761" w:rsidP="00930761">
      <w:pPr>
        <w:shd w:val="clear" w:color="auto" w:fill="FFFFFF"/>
        <w:spacing w:after="120" w:line="360" w:lineRule="auto"/>
        <w:jc w:val="center"/>
        <w:rPr>
          <w:color w:val="000000"/>
          <w:szCs w:val="24"/>
          <w:lang w:val="sr-Cyrl-CS"/>
        </w:rPr>
      </w:pPr>
      <w:r w:rsidRPr="001D4A2E">
        <w:rPr>
          <w:color w:val="000000"/>
          <w:szCs w:val="24"/>
          <w:lang w:val="sr-Cyrl-CS"/>
        </w:rPr>
        <w:t xml:space="preserve">Члан </w:t>
      </w:r>
      <w:r w:rsidR="005A05E7">
        <w:rPr>
          <w:color w:val="000000"/>
          <w:szCs w:val="24"/>
          <w:lang w:val="sr-Cyrl-CS"/>
        </w:rPr>
        <w:t>23</w:t>
      </w:r>
      <w:r w:rsidRPr="001D4A2E">
        <w:rPr>
          <w:color w:val="000000"/>
          <w:szCs w:val="24"/>
          <w:lang w:val="sr-Cyrl-CS"/>
        </w:rPr>
        <w:t>.</w:t>
      </w:r>
    </w:p>
    <w:p w:rsidR="00930761" w:rsidRPr="001D4A2E" w:rsidRDefault="00930761" w:rsidP="00D1414E">
      <w:pPr>
        <w:pStyle w:val="Clan05Stav"/>
        <w:numPr>
          <w:ilvl w:val="0"/>
          <w:numId w:val="10"/>
        </w:numPr>
        <w:tabs>
          <w:tab w:val="clear" w:pos="964"/>
          <w:tab w:val="left" w:pos="1080"/>
        </w:tabs>
        <w:spacing w:before="0" w:line="276" w:lineRule="auto"/>
        <w:ind w:left="0" w:firstLine="720"/>
        <w:rPr>
          <w:lang w:val="sr-Cyrl-CS"/>
        </w:rPr>
      </w:pPr>
      <w:r w:rsidRPr="001D4A2E">
        <w:rPr>
          <w:lang w:val="sr-Cyrl-CS"/>
        </w:rPr>
        <w:t xml:space="preserve">Министарство води регистар именованих тијела за оцјењивање усаглашености </w:t>
      </w:r>
      <w:r w:rsidR="001F3924">
        <w:rPr>
          <w:lang w:val="sr-Cyrl-CS"/>
        </w:rPr>
        <w:t xml:space="preserve"> опреме</w:t>
      </w:r>
      <w:r w:rsidRPr="001D4A2E">
        <w:rPr>
          <w:lang w:val="sr-Cyrl-CS"/>
        </w:rPr>
        <w:t>.</w:t>
      </w:r>
    </w:p>
    <w:p w:rsidR="00930761" w:rsidRDefault="00930761" w:rsidP="00D1414E">
      <w:pPr>
        <w:pStyle w:val="Clan05Stav"/>
        <w:numPr>
          <w:ilvl w:val="0"/>
          <w:numId w:val="10"/>
        </w:numPr>
        <w:tabs>
          <w:tab w:val="clear" w:pos="964"/>
          <w:tab w:val="left" w:pos="1080"/>
        </w:tabs>
        <w:spacing w:before="0" w:line="276" w:lineRule="auto"/>
        <w:ind w:left="0" w:firstLine="720"/>
        <w:rPr>
          <w:lang w:val="sr-Cyrl-CS"/>
        </w:rPr>
      </w:pPr>
      <w:r w:rsidRPr="001D4A2E">
        <w:rPr>
          <w:lang w:val="sr-Cyrl-CS"/>
        </w:rPr>
        <w:t xml:space="preserve">Министарство је дужно </w:t>
      </w:r>
      <w:r w:rsidRPr="00233993">
        <w:rPr>
          <w:lang w:val="sr-Cyrl-CS"/>
        </w:rPr>
        <w:t>Заводу</w:t>
      </w:r>
      <w:r w:rsidR="001C7DBD" w:rsidRPr="00233993">
        <w:rPr>
          <w:lang w:val="sr-Cyrl-CS"/>
        </w:rPr>
        <w:t xml:space="preserve"> за стандардизацију и метрологију Републике Српске </w:t>
      </w:r>
      <w:r w:rsidRPr="001D4A2E">
        <w:rPr>
          <w:lang w:val="sr-Cyrl-CS"/>
        </w:rPr>
        <w:t>доставити обавјештење о именовању тијела за оцјењивање усаглашености, као и престанку именовања у року од 30 дана од дана именовања, односно престанка именовања.</w:t>
      </w:r>
    </w:p>
    <w:p w:rsidR="00930761" w:rsidRPr="001D4A2E" w:rsidRDefault="00930761" w:rsidP="00D1414E">
      <w:pPr>
        <w:pStyle w:val="Clan05Stav"/>
        <w:numPr>
          <w:ilvl w:val="0"/>
          <w:numId w:val="10"/>
        </w:numPr>
        <w:tabs>
          <w:tab w:val="clear" w:pos="964"/>
          <w:tab w:val="left" w:pos="1080"/>
        </w:tabs>
        <w:spacing w:before="0" w:line="276" w:lineRule="auto"/>
        <w:ind w:left="0" w:firstLine="720"/>
        <w:rPr>
          <w:lang w:val="sr-Cyrl-CS"/>
        </w:rPr>
      </w:pPr>
      <w:r w:rsidRPr="001D4A2E">
        <w:rPr>
          <w:lang w:val="sr-Cyrl-CS"/>
        </w:rPr>
        <w:t>Обавјештење из става 2. овог члана обавезно садржи: пословно име, односно назив и адресу именованог тијела за оцјењивање усаглашености, период именовања и обим овлашћења именованог тијело за оцјењивање усаглашености.</w:t>
      </w:r>
    </w:p>
    <w:p w:rsidR="00100FC4" w:rsidRPr="00D1414E" w:rsidRDefault="00100FC4" w:rsidP="00D1414E">
      <w:pPr>
        <w:pStyle w:val="Clan05Stav"/>
        <w:numPr>
          <w:ilvl w:val="0"/>
          <w:numId w:val="0"/>
        </w:numPr>
        <w:tabs>
          <w:tab w:val="clear" w:pos="964"/>
          <w:tab w:val="left" w:pos="1080"/>
        </w:tabs>
        <w:rPr>
          <w:lang w:val="sr-Cyrl-BA"/>
        </w:rPr>
      </w:pPr>
    </w:p>
    <w:p w:rsidR="00930761" w:rsidRPr="005A05E7" w:rsidRDefault="00930761" w:rsidP="00930761">
      <w:pPr>
        <w:shd w:val="clear" w:color="auto" w:fill="FFFFFF"/>
        <w:spacing w:after="120" w:line="360" w:lineRule="auto"/>
        <w:jc w:val="center"/>
        <w:rPr>
          <w:color w:val="000000"/>
          <w:szCs w:val="24"/>
          <w:lang w:val="sr-Cyrl-CS"/>
        </w:rPr>
      </w:pPr>
      <w:r w:rsidRPr="005A05E7">
        <w:rPr>
          <w:color w:val="000000"/>
          <w:szCs w:val="24"/>
          <w:lang w:val="sr-Cyrl-CS"/>
        </w:rPr>
        <w:t xml:space="preserve">Члан </w:t>
      </w:r>
      <w:r w:rsidR="005A05E7">
        <w:rPr>
          <w:color w:val="000000"/>
          <w:szCs w:val="24"/>
          <w:lang w:val="sr-Cyrl-CS"/>
        </w:rPr>
        <w:t>24</w:t>
      </w:r>
      <w:r w:rsidRPr="005A05E7">
        <w:rPr>
          <w:color w:val="000000"/>
          <w:szCs w:val="24"/>
          <w:lang w:val="sr-Cyrl-CS"/>
        </w:rPr>
        <w:t>.</w:t>
      </w:r>
      <w:r w:rsidR="001F3924" w:rsidRPr="005A05E7">
        <w:rPr>
          <w:color w:val="000000"/>
          <w:szCs w:val="24"/>
          <w:lang w:val="sr-Cyrl-CS"/>
        </w:rPr>
        <w:t xml:space="preserve"> </w:t>
      </w:r>
    </w:p>
    <w:p w:rsidR="00930761" w:rsidRDefault="00930761" w:rsidP="00D1414E">
      <w:pPr>
        <w:pStyle w:val="Clan05Stav"/>
        <w:numPr>
          <w:ilvl w:val="1"/>
          <w:numId w:val="8"/>
        </w:numPr>
        <w:tabs>
          <w:tab w:val="clear" w:pos="964"/>
          <w:tab w:val="left" w:pos="1080"/>
        </w:tabs>
        <w:spacing w:before="0" w:line="276" w:lineRule="auto"/>
        <w:ind w:left="0" w:firstLine="720"/>
        <w:rPr>
          <w:lang w:val="sr-Cyrl-CS"/>
        </w:rPr>
      </w:pPr>
      <w:r w:rsidRPr="005A05E7">
        <w:rPr>
          <w:lang w:val="sr-Cyrl-CS"/>
        </w:rPr>
        <w:t>Именовано тијело води евиденцију о издатим цертификатима</w:t>
      </w:r>
      <w:r w:rsidR="008E260B">
        <w:rPr>
          <w:lang w:val="en-US"/>
        </w:rPr>
        <w:t xml:space="preserve"> </w:t>
      </w:r>
      <w:r w:rsidR="008E260B">
        <w:rPr>
          <w:lang w:val="sr-Cyrl-BA"/>
        </w:rPr>
        <w:t xml:space="preserve">за </w:t>
      </w:r>
      <w:r w:rsidR="004267FE">
        <w:rPr>
          <w:lang w:val="sr-Cyrl-BA"/>
        </w:rPr>
        <w:t>опрему</w:t>
      </w:r>
      <w:r w:rsidR="008E260B">
        <w:rPr>
          <w:lang w:val="sr-Cyrl-BA"/>
        </w:rPr>
        <w:t>.</w:t>
      </w:r>
    </w:p>
    <w:p w:rsidR="00930761" w:rsidRPr="005A05E7" w:rsidRDefault="00930761" w:rsidP="00D1414E">
      <w:pPr>
        <w:pStyle w:val="Clan05Stav"/>
        <w:numPr>
          <w:ilvl w:val="1"/>
          <w:numId w:val="8"/>
        </w:numPr>
        <w:tabs>
          <w:tab w:val="clear" w:pos="964"/>
          <w:tab w:val="left" w:pos="1080"/>
        </w:tabs>
        <w:spacing w:before="0" w:line="276" w:lineRule="auto"/>
        <w:ind w:left="0" w:firstLine="720"/>
        <w:rPr>
          <w:lang w:val="sr-Cyrl-CS"/>
        </w:rPr>
      </w:pPr>
      <w:r w:rsidRPr="005A05E7">
        <w:rPr>
          <w:lang w:val="sr-Cyrl-CS"/>
        </w:rPr>
        <w:t xml:space="preserve">На захтјев произвођача или његовог овлашћеног заступника, односно увозника, именовано тијело издаје извод из евиденције, који обавезно садржи податке о пословном имену или називу произвођача, врсти, односно типу </w:t>
      </w:r>
      <w:r w:rsidR="001C7DBD" w:rsidRPr="00233993">
        <w:rPr>
          <w:lang w:val="sr-Cyrl-CS"/>
        </w:rPr>
        <w:t xml:space="preserve">опреме </w:t>
      </w:r>
      <w:r w:rsidRPr="005A05E7">
        <w:rPr>
          <w:lang w:val="sr-Cyrl-CS"/>
        </w:rPr>
        <w:t>за који је издат цертификат о усаглашености и рок његовог важења.</w:t>
      </w:r>
    </w:p>
    <w:p w:rsidR="00930761" w:rsidRDefault="00930761" w:rsidP="00D1414E">
      <w:pPr>
        <w:pStyle w:val="Clan05Stav"/>
        <w:numPr>
          <w:ilvl w:val="1"/>
          <w:numId w:val="8"/>
        </w:numPr>
        <w:tabs>
          <w:tab w:val="clear" w:pos="964"/>
          <w:tab w:val="left" w:pos="1080"/>
        </w:tabs>
        <w:spacing w:before="0" w:line="276" w:lineRule="auto"/>
        <w:ind w:left="0" w:firstLine="720"/>
        <w:rPr>
          <w:lang w:val="sr-Cyrl-CS"/>
        </w:rPr>
      </w:pPr>
      <w:r w:rsidRPr="005A05E7">
        <w:rPr>
          <w:lang w:val="sr-Cyrl-CS"/>
        </w:rPr>
        <w:t>Именовано тијело објављује на својој службеној интернет страници евиденцију о издатим цертификатима.</w:t>
      </w:r>
    </w:p>
    <w:p w:rsidR="00D1414E" w:rsidRPr="002422F3" w:rsidRDefault="00D1414E" w:rsidP="002422F3">
      <w:pPr>
        <w:pStyle w:val="Clan05Stav"/>
        <w:numPr>
          <w:ilvl w:val="0"/>
          <w:numId w:val="0"/>
        </w:numPr>
        <w:tabs>
          <w:tab w:val="clear" w:pos="964"/>
          <w:tab w:val="left" w:pos="1080"/>
        </w:tabs>
        <w:spacing w:before="0" w:line="276" w:lineRule="auto"/>
        <w:rPr>
          <w:lang w:val="en-US"/>
        </w:rPr>
      </w:pPr>
    </w:p>
    <w:p w:rsidR="00930761" w:rsidRPr="001D4A2E" w:rsidRDefault="00930761" w:rsidP="00930761">
      <w:pPr>
        <w:shd w:val="clear" w:color="auto" w:fill="FFFFFF"/>
        <w:spacing w:after="120" w:line="360" w:lineRule="auto"/>
        <w:jc w:val="center"/>
        <w:rPr>
          <w:color w:val="000000"/>
          <w:szCs w:val="24"/>
          <w:lang w:val="sr-Cyrl-CS"/>
        </w:rPr>
      </w:pPr>
      <w:r w:rsidRPr="001D4A2E">
        <w:rPr>
          <w:color w:val="000000"/>
          <w:szCs w:val="24"/>
          <w:lang w:val="sr-Cyrl-CS"/>
        </w:rPr>
        <w:t xml:space="preserve">Члан </w:t>
      </w:r>
      <w:r w:rsidR="005A05E7">
        <w:rPr>
          <w:color w:val="000000"/>
          <w:szCs w:val="24"/>
          <w:lang w:val="sr-Cyrl-CS"/>
        </w:rPr>
        <w:t>25</w:t>
      </w:r>
      <w:r w:rsidRPr="001D4A2E">
        <w:rPr>
          <w:color w:val="000000"/>
          <w:szCs w:val="24"/>
          <w:lang w:val="sr-Cyrl-CS"/>
        </w:rPr>
        <w:t>.</w:t>
      </w:r>
    </w:p>
    <w:p w:rsidR="00930761" w:rsidRPr="001D4A2E" w:rsidRDefault="00930761" w:rsidP="00D1414E">
      <w:pPr>
        <w:pStyle w:val="Clan05Stav"/>
        <w:numPr>
          <w:ilvl w:val="5"/>
          <w:numId w:val="11"/>
        </w:numPr>
        <w:tabs>
          <w:tab w:val="clear" w:pos="964"/>
          <w:tab w:val="left" w:pos="1080"/>
        </w:tabs>
        <w:spacing w:before="0" w:line="276" w:lineRule="auto"/>
        <w:ind w:left="0" w:firstLine="720"/>
        <w:rPr>
          <w:lang w:val="sr-Cyrl-CS"/>
        </w:rPr>
      </w:pPr>
      <w:r w:rsidRPr="001D4A2E">
        <w:rPr>
          <w:lang w:val="sr-Cyrl-CS"/>
        </w:rPr>
        <w:t>Подносилац захтјева за оцјењивање усаглашености сноси трошкове поступка оцјењивања усаглашености и издавања цертификата о усаглашености, односно документа о усаглашености.</w:t>
      </w:r>
    </w:p>
    <w:p w:rsidR="00930761" w:rsidRPr="001D4A2E" w:rsidRDefault="00930761" w:rsidP="00D1414E">
      <w:pPr>
        <w:pStyle w:val="Clan05Stav"/>
        <w:numPr>
          <w:ilvl w:val="5"/>
          <w:numId w:val="11"/>
        </w:numPr>
        <w:tabs>
          <w:tab w:val="clear" w:pos="964"/>
          <w:tab w:val="left" w:pos="1080"/>
        </w:tabs>
        <w:spacing w:before="0" w:line="276" w:lineRule="auto"/>
        <w:ind w:left="0" w:firstLine="720"/>
        <w:rPr>
          <w:lang w:val="sr-Cyrl-CS"/>
        </w:rPr>
      </w:pPr>
      <w:r w:rsidRPr="001D4A2E">
        <w:rPr>
          <w:lang w:val="sr-Cyrl-CS"/>
        </w:rPr>
        <w:t>Именовано тијело, уз претходно прибављену сагласност Министарства, одређује висину трошкова из става 1. овог члана, која је обавезно сразмјерна обиму, сложености поступка и времену које је потребно за његово спровођење.</w:t>
      </w:r>
    </w:p>
    <w:p w:rsidR="00930761" w:rsidRPr="001D4A2E" w:rsidRDefault="00930761" w:rsidP="00D1414E">
      <w:pPr>
        <w:pStyle w:val="Clan05Stav"/>
        <w:numPr>
          <w:ilvl w:val="5"/>
          <w:numId w:val="11"/>
        </w:numPr>
        <w:tabs>
          <w:tab w:val="clear" w:pos="964"/>
          <w:tab w:val="left" w:pos="1080"/>
        </w:tabs>
        <w:spacing w:before="0" w:line="276" w:lineRule="auto"/>
        <w:ind w:left="0" w:firstLine="720"/>
        <w:rPr>
          <w:lang w:val="sr-Cyrl-CS"/>
        </w:rPr>
      </w:pPr>
      <w:r w:rsidRPr="001D4A2E">
        <w:rPr>
          <w:lang w:val="sr-Cyrl-CS"/>
        </w:rPr>
        <w:t>Висина трошкова из става 1. овог члана је јавна и наводи се у цјеновнику, који сачињава именовано тијело.</w:t>
      </w:r>
    </w:p>
    <w:p w:rsidR="005D4ABE" w:rsidRDefault="00930761" w:rsidP="00D1414E">
      <w:pPr>
        <w:pStyle w:val="Clan05Stav"/>
        <w:numPr>
          <w:ilvl w:val="5"/>
          <w:numId w:val="11"/>
        </w:numPr>
        <w:tabs>
          <w:tab w:val="clear" w:pos="964"/>
          <w:tab w:val="left" w:pos="1080"/>
        </w:tabs>
        <w:spacing w:before="0" w:line="276" w:lineRule="auto"/>
        <w:ind w:left="0" w:firstLine="720"/>
        <w:rPr>
          <w:lang w:val="sr-Cyrl-CS"/>
        </w:rPr>
      </w:pPr>
      <w:r w:rsidRPr="001D4A2E">
        <w:rPr>
          <w:lang w:val="sr-Cyrl-CS"/>
        </w:rPr>
        <w:t xml:space="preserve">Именовано тијело може наплатити трошкове издавања извода из евиденције из члана </w:t>
      </w:r>
      <w:r w:rsidR="00C258D6">
        <w:rPr>
          <w:lang w:val="sr-Cyrl-CS"/>
        </w:rPr>
        <w:t>24</w:t>
      </w:r>
      <w:r w:rsidR="001C7DBD">
        <w:rPr>
          <w:lang w:val="sr-Cyrl-CS"/>
        </w:rPr>
        <w:t>. став 2</w:t>
      </w:r>
      <w:r w:rsidRPr="001D4A2E">
        <w:rPr>
          <w:lang w:val="sr-Cyrl-CS"/>
        </w:rPr>
        <w:t>. овог правилника, највише до висине неопходних трошкова за израду извода, а што се утврђује цјеновником.</w:t>
      </w:r>
    </w:p>
    <w:p w:rsidR="002A693F" w:rsidRPr="002A693F" w:rsidRDefault="002A693F" w:rsidP="002A693F">
      <w:pPr>
        <w:rPr>
          <w:b/>
          <w:szCs w:val="24"/>
        </w:rPr>
      </w:pPr>
    </w:p>
    <w:p w:rsidR="008B7A9A" w:rsidRPr="000A79B4" w:rsidRDefault="008B7A9A" w:rsidP="00862473">
      <w:pPr>
        <w:pStyle w:val="Heading4"/>
        <w:spacing w:before="0" w:after="120"/>
        <w:jc w:val="center"/>
        <w:rPr>
          <w:rFonts w:ascii="Times New Roman" w:hAnsi="Times New Roman" w:cs="Times New Roman"/>
          <w:b w:val="0"/>
          <w:i w:val="0"/>
          <w:color w:val="auto"/>
          <w:spacing w:val="-4"/>
          <w:lang w:val="sr-Cyrl-BA"/>
        </w:rPr>
      </w:pPr>
      <w:r w:rsidRPr="000A79B4"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Члан </w:t>
      </w:r>
      <w:r w:rsidR="001E4442" w:rsidRPr="000A79B4">
        <w:rPr>
          <w:rFonts w:ascii="Times New Roman" w:hAnsi="Times New Roman" w:cs="Times New Roman"/>
          <w:b w:val="0"/>
          <w:i w:val="0"/>
          <w:color w:val="auto"/>
          <w:spacing w:val="-4"/>
          <w:lang w:val="sr-Cyrl-BA"/>
        </w:rPr>
        <w:t>26</w:t>
      </w:r>
      <w:r w:rsidRPr="000A79B4">
        <w:rPr>
          <w:rFonts w:ascii="Times New Roman" w:hAnsi="Times New Roman" w:cs="Times New Roman"/>
          <w:b w:val="0"/>
          <w:i w:val="0"/>
          <w:color w:val="auto"/>
          <w:spacing w:val="-4"/>
        </w:rPr>
        <w:t>.</w:t>
      </w:r>
      <w:r w:rsidR="001E4442" w:rsidRPr="000A79B4">
        <w:rPr>
          <w:rFonts w:ascii="Times New Roman" w:hAnsi="Times New Roman" w:cs="Times New Roman"/>
          <w:b w:val="0"/>
          <w:i w:val="0"/>
          <w:color w:val="auto"/>
          <w:spacing w:val="-4"/>
          <w:lang w:val="sr-Cyrl-BA"/>
        </w:rPr>
        <w:t xml:space="preserve"> </w:t>
      </w:r>
    </w:p>
    <w:p w:rsidR="001C52ED" w:rsidRPr="001C52ED" w:rsidRDefault="00E40A2C" w:rsidP="00D1414E">
      <w:pPr>
        <w:rPr>
          <w:rFonts w:eastAsia="Times New Roman"/>
          <w:szCs w:val="24"/>
          <w:lang w:val="sr-Cyrl-BA"/>
        </w:rPr>
      </w:pPr>
      <w:r w:rsidRPr="00E40A2C">
        <w:rPr>
          <w:rFonts w:eastAsia="Times New Roman"/>
          <w:szCs w:val="24"/>
        </w:rPr>
        <w:t>(1) Када надлежно инспекциј</w:t>
      </w:r>
      <w:r w:rsidR="00D1414E">
        <w:rPr>
          <w:rFonts w:eastAsia="Times New Roman"/>
          <w:szCs w:val="24"/>
        </w:rPr>
        <w:t>ско тијело утврди да би</w:t>
      </w:r>
      <w:r w:rsidRPr="00E40A2C">
        <w:rPr>
          <w:rFonts w:eastAsia="Times New Roman"/>
          <w:szCs w:val="24"/>
        </w:rPr>
        <w:t xml:space="preserve"> опрема</w:t>
      </w:r>
      <w:r w:rsidR="00740E9F">
        <w:rPr>
          <w:rFonts w:eastAsia="Times New Roman"/>
          <w:szCs w:val="24"/>
          <w:lang w:val="sr-Cyrl-BA"/>
        </w:rPr>
        <w:t xml:space="preserve">, </w:t>
      </w:r>
      <w:r w:rsidRPr="00E40A2C">
        <w:rPr>
          <w:rFonts w:eastAsia="Times New Roman"/>
          <w:szCs w:val="24"/>
        </w:rPr>
        <w:t xml:space="preserve">која носи ознаку </w:t>
      </w:r>
      <w:r w:rsidRPr="00E40A2C">
        <w:rPr>
          <w:rFonts w:eastAsia="Times New Roman"/>
          <w:szCs w:val="24"/>
          <w:lang w:val="sr-Cyrl-BA"/>
        </w:rPr>
        <w:t>усаглашености,</w:t>
      </w:r>
      <w:r w:rsidR="00BA199A">
        <w:rPr>
          <w:rFonts w:eastAsia="Times New Roman"/>
          <w:szCs w:val="24"/>
        </w:rPr>
        <w:t xml:space="preserve"> могла при п</w:t>
      </w:r>
      <w:r w:rsidR="00BA199A">
        <w:rPr>
          <w:rFonts w:eastAsia="Times New Roman"/>
          <w:szCs w:val="24"/>
          <w:lang w:val="sr-Cyrl-BA"/>
        </w:rPr>
        <w:t>р</w:t>
      </w:r>
      <w:r w:rsidRPr="00E40A2C">
        <w:rPr>
          <w:rFonts w:eastAsia="Times New Roman"/>
          <w:szCs w:val="24"/>
        </w:rPr>
        <w:t>евозу и/или упо</w:t>
      </w:r>
      <w:r w:rsidR="00740E9F">
        <w:rPr>
          <w:rFonts w:eastAsia="Times New Roman"/>
          <w:szCs w:val="24"/>
          <w:lang w:val="sr-Cyrl-BA"/>
        </w:rPr>
        <w:t>т</w:t>
      </w:r>
      <w:r w:rsidR="00740E9F">
        <w:rPr>
          <w:rFonts w:eastAsia="Times New Roman"/>
          <w:szCs w:val="24"/>
        </w:rPr>
        <w:t>р</w:t>
      </w:r>
      <w:r w:rsidR="00740E9F">
        <w:rPr>
          <w:rFonts w:eastAsia="Times New Roman"/>
          <w:szCs w:val="24"/>
          <w:lang w:val="sr-Cyrl-BA"/>
        </w:rPr>
        <w:t>е</w:t>
      </w:r>
      <w:r w:rsidRPr="00E40A2C">
        <w:rPr>
          <w:rFonts w:eastAsia="Times New Roman"/>
          <w:szCs w:val="24"/>
        </w:rPr>
        <w:t>би, уз прописано одржавање и упо</w:t>
      </w:r>
      <w:r w:rsidRPr="00E40A2C">
        <w:rPr>
          <w:rFonts w:eastAsia="Times New Roman"/>
          <w:szCs w:val="24"/>
          <w:lang w:val="sr-Cyrl-BA"/>
        </w:rPr>
        <w:t>т</w:t>
      </w:r>
      <w:r w:rsidRPr="00E40A2C">
        <w:rPr>
          <w:rFonts w:eastAsia="Times New Roman"/>
          <w:szCs w:val="24"/>
        </w:rPr>
        <w:t>р</w:t>
      </w:r>
      <w:r w:rsidRPr="00E40A2C">
        <w:rPr>
          <w:rFonts w:eastAsia="Times New Roman"/>
          <w:szCs w:val="24"/>
          <w:lang w:val="sr-Cyrl-BA"/>
        </w:rPr>
        <w:t>е</w:t>
      </w:r>
      <w:r w:rsidRPr="00E40A2C">
        <w:rPr>
          <w:rFonts w:eastAsia="Times New Roman"/>
          <w:szCs w:val="24"/>
        </w:rPr>
        <w:t xml:space="preserve">бу у сврхе за коју је намијењена, угрозити </w:t>
      </w:r>
      <w:r w:rsidR="001C52ED">
        <w:t>здравље или безбједност људи, потрошача, животиња или биљака, животну</w:t>
      </w:r>
      <w:r w:rsidR="001C52ED">
        <w:rPr>
          <w:lang w:val="sr-Cyrl-BA"/>
        </w:rPr>
        <w:t xml:space="preserve"> </w:t>
      </w:r>
      <w:r w:rsidR="001C52ED">
        <w:t xml:space="preserve">средину или имовину, </w:t>
      </w:r>
      <w:r w:rsidRPr="00E40A2C">
        <w:rPr>
          <w:rFonts w:eastAsia="Times New Roman"/>
          <w:szCs w:val="24"/>
        </w:rPr>
        <w:t>забранић</w:t>
      </w:r>
      <w:r w:rsidR="00BA199A">
        <w:rPr>
          <w:rFonts w:eastAsia="Times New Roman"/>
          <w:szCs w:val="24"/>
        </w:rPr>
        <w:t xml:space="preserve">е стављање </w:t>
      </w:r>
      <w:r w:rsidR="00D45D0A">
        <w:rPr>
          <w:rFonts w:eastAsia="Times New Roman"/>
          <w:szCs w:val="24"/>
          <w:lang w:val="sr-Cyrl-BA"/>
        </w:rPr>
        <w:t xml:space="preserve">или испоруке </w:t>
      </w:r>
      <w:r w:rsidR="00BA199A">
        <w:rPr>
          <w:rFonts w:eastAsia="Times New Roman"/>
          <w:szCs w:val="24"/>
        </w:rPr>
        <w:t>такве</w:t>
      </w:r>
      <w:r w:rsidR="00740E9F" w:rsidRPr="00E40A2C">
        <w:rPr>
          <w:rFonts w:eastAsia="Times New Roman"/>
          <w:szCs w:val="24"/>
        </w:rPr>
        <w:t xml:space="preserve"> опрем</w:t>
      </w:r>
      <w:r w:rsidR="00BA199A">
        <w:rPr>
          <w:rFonts w:eastAsia="Times New Roman"/>
          <w:szCs w:val="24"/>
          <w:lang w:val="sr-Cyrl-BA"/>
        </w:rPr>
        <w:t xml:space="preserve">е </w:t>
      </w:r>
      <w:r w:rsidR="00BA199A">
        <w:rPr>
          <w:rFonts w:eastAsia="Times New Roman"/>
          <w:szCs w:val="24"/>
        </w:rPr>
        <w:t>на тржиште, у п</w:t>
      </w:r>
      <w:r w:rsidR="00BA199A">
        <w:rPr>
          <w:rFonts w:eastAsia="Times New Roman"/>
          <w:szCs w:val="24"/>
          <w:lang w:val="sr-Cyrl-BA"/>
        </w:rPr>
        <w:t>р</w:t>
      </w:r>
      <w:r w:rsidRPr="00E40A2C">
        <w:rPr>
          <w:rFonts w:eastAsia="Times New Roman"/>
          <w:szCs w:val="24"/>
        </w:rPr>
        <w:t>евоз и упо</w:t>
      </w:r>
      <w:r w:rsidRPr="00E40A2C">
        <w:rPr>
          <w:rFonts w:eastAsia="Times New Roman"/>
          <w:szCs w:val="24"/>
          <w:lang w:val="sr-Cyrl-BA"/>
        </w:rPr>
        <w:t>т</w:t>
      </w:r>
      <w:r w:rsidRPr="00E40A2C">
        <w:rPr>
          <w:rFonts w:eastAsia="Times New Roman"/>
          <w:szCs w:val="24"/>
        </w:rPr>
        <w:t>р</w:t>
      </w:r>
      <w:r w:rsidRPr="00E40A2C">
        <w:rPr>
          <w:rFonts w:eastAsia="Times New Roman"/>
          <w:szCs w:val="24"/>
          <w:lang w:val="sr-Cyrl-BA"/>
        </w:rPr>
        <w:t>е</w:t>
      </w:r>
      <w:r w:rsidRPr="00E40A2C">
        <w:rPr>
          <w:rFonts w:eastAsia="Times New Roman"/>
          <w:szCs w:val="24"/>
        </w:rPr>
        <w:t>бу</w:t>
      </w:r>
      <w:r w:rsidRPr="00E40A2C">
        <w:rPr>
          <w:rFonts w:eastAsia="Times New Roman"/>
          <w:szCs w:val="24"/>
          <w:lang w:val="sr-Cyrl-BA"/>
        </w:rPr>
        <w:t>,</w:t>
      </w:r>
      <w:r w:rsidRPr="00E40A2C">
        <w:rPr>
          <w:rFonts w:eastAsia="Times New Roman"/>
          <w:szCs w:val="24"/>
        </w:rPr>
        <w:t xml:space="preserve"> односно повући</w:t>
      </w:r>
      <w:r w:rsidR="00BA199A">
        <w:rPr>
          <w:rFonts w:eastAsia="Times New Roman"/>
          <w:szCs w:val="24"/>
        </w:rPr>
        <w:t xml:space="preserve"> </w:t>
      </w:r>
      <w:r w:rsidR="00D45D0A">
        <w:rPr>
          <w:rFonts w:eastAsia="Times New Roman"/>
          <w:szCs w:val="24"/>
          <w:lang w:val="sr-Cyrl-BA"/>
        </w:rPr>
        <w:t xml:space="preserve"> и опозвати </w:t>
      </w:r>
      <w:r w:rsidR="00BA199A">
        <w:rPr>
          <w:rFonts w:eastAsia="Times New Roman"/>
          <w:szCs w:val="24"/>
        </w:rPr>
        <w:t>такву опрему с тржишта, из пр</w:t>
      </w:r>
      <w:r w:rsidRPr="00E40A2C">
        <w:rPr>
          <w:rFonts w:eastAsia="Times New Roman"/>
          <w:szCs w:val="24"/>
        </w:rPr>
        <w:t>евоза и упо</w:t>
      </w:r>
      <w:r w:rsidRPr="00E40A2C">
        <w:rPr>
          <w:rFonts w:eastAsia="Times New Roman"/>
          <w:szCs w:val="24"/>
          <w:lang w:val="sr-Cyrl-BA"/>
        </w:rPr>
        <w:t>т</w:t>
      </w:r>
      <w:r w:rsidRPr="00E40A2C">
        <w:rPr>
          <w:rFonts w:eastAsia="Times New Roman"/>
          <w:szCs w:val="24"/>
        </w:rPr>
        <w:t>р</w:t>
      </w:r>
      <w:r w:rsidRPr="00E40A2C">
        <w:rPr>
          <w:rFonts w:eastAsia="Times New Roman"/>
          <w:szCs w:val="24"/>
          <w:lang w:val="sr-Cyrl-BA"/>
        </w:rPr>
        <w:t>е</w:t>
      </w:r>
      <w:r w:rsidRPr="00E40A2C">
        <w:rPr>
          <w:rFonts w:eastAsia="Times New Roman"/>
          <w:szCs w:val="24"/>
        </w:rPr>
        <w:t xml:space="preserve">бе и о томе обавијестити </w:t>
      </w:r>
      <w:r w:rsidR="00BA199A">
        <w:rPr>
          <w:rFonts w:eastAsia="Times New Roman"/>
          <w:szCs w:val="24"/>
          <w:lang w:val="sr-Cyrl-BA"/>
        </w:rPr>
        <w:t>М</w:t>
      </w:r>
      <w:r w:rsidRPr="00E40A2C">
        <w:rPr>
          <w:rFonts w:eastAsia="Times New Roman"/>
          <w:szCs w:val="24"/>
        </w:rPr>
        <w:t>инистарство</w:t>
      </w:r>
      <w:r w:rsidR="00740E9F">
        <w:rPr>
          <w:rFonts w:eastAsia="Times New Roman"/>
          <w:szCs w:val="24"/>
          <w:lang w:val="sr-Cyrl-BA"/>
        </w:rPr>
        <w:t>,</w:t>
      </w:r>
      <w:r w:rsidRPr="00E40A2C">
        <w:rPr>
          <w:rFonts w:eastAsia="Times New Roman"/>
          <w:szCs w:val="24"/>
        </w:rPr>
        <w:t xml:space="preserve"> наводећи разлоге за п</w:t>
      </w:r>
      <w:r w:rsidRPr="00E40A2C">
        <w:rPr>
          <w:rFonts w:eastAsia="Times New Roman"/>
          <w:szCs w:val="24"/>
          <w:lang w:val="sr-Cyrl-BA"/>
        </w:rPr>
        <w:t>ре</w:t>
      </w:r>
      <w:r w:rsidRPr="00E40A2C">
        <w:rPr>
          <w:rFonts w:eastAsia="Times New Roman"/>
          <w:szCs w:val="24"/>
        </w:rPr>
        <w:t>дузете мјере.</w:t>
      </w:r>
    </w:p>
    <w:p w:rsidR="00E40A2C" w:rsidRPr="00E40A2C" w:rsidRDefault="00267F55" w:rsidP="00D1414E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(2) Кад</w:t>
      </w:r>
      <w:r>
        <w:rPr>
          <w:rFonts w:eastAsia="Times New Roman"/>
          <w:szCs w:val="24"/>
          <w:lang w:val="sr-Cyrl-BA"/>
        </w:rPr>
        <w:t>а</w:t>
      </w:r>
      <w:r w:rsidR="00E40A2C" w:rsidRPr="00E40A2C">
        <w:rPr>
          <w:rFonts w:eastAsia="Times New Roman"/>
          <w:szCs w:val="24"/>
        </w:rPr>
        <w:t xml:space="preserve"> опрема кој</w:t>
      </w:r>
      <w:r w:rsidR="00740E9F">
        <w:rPr>
          <w:rFonts w:eastAsia="Times New Roman"/>
          <w:szCs w:val="24"/>
        </w:rPr>
        <w:t xml:space="preserve">а не задовољава захтјеве овога </w:t>
      </w:r>
      <w:r w:rsidR="00740E9F">
        <w:rPr>
          <w:rFonts w:eastAsia="Times New Roman"/>
          <w:szCs w:val="24"/>
          <w:lang w:val="sr-Cyrl-BA"/>
        </w:rPr>
        <w:t>п</w:t>
      </w:r>
      <w:r w:rsidR="00E40A2C" w:rsidRPr="00E40A2C">
        <w:rPr>
          <w:rFonts w:eastAsia="Times New Roman"/>
          <w:szCs w:val="24"/>
        </w:rPr>
        <w:t>равилника</w:t>
      </w:r>
      <w:r w:rsidR="00E40A2C" w:rsidRPr="00E40A2C">
        <w:rPr>
          <w:rFonts w:eastAsia="Times New Roman"/>
          <w:szCs w:val="24"/>
          <w:lang w:val="sr-Cyrl-BA"/>
        </w:rPr>
        <w:t>,</w:t>
      </w:r>
      <w:r w:rsidR="00E40A2C" w:rsidRPr="00E40A2C">
        <w:rPr>
          <w:rFonts w:eastAsia="Times New Roman"/>
          <w:szCs w:val="24"/>
        </w:rPr>
        <w:t xml:space="preserve"> носи ознаку </w:t>
      </w:r>
      <w:r w:rsidR="00E40A2C" w:rsidRPr="00E40A2C">
        <w:rPr>
          <w:rFonts w:eastAsia="Times New Roman"/>
          <w:szCs w:val="24"/>
          <w:lang w:val="sr-Cyrl-BA"/>
        </w:rPr>
        <w:t>усаглашености</w:t>
      </w:r>
      <w:r w:rsidR="00E40A2C" w:rsidRPr="00E40A2C">
        <w:rPr>
          <w:rFonts w:eastAsia="Times New Roman"/>
          <w:szCs w:val="24"/>
        </w:rPr>
        <w:t xml:space="preserve"> прописану чланом 1</w:t>
      </w:r>
      <w:r w:rsidR="00E40A2C" w:rsidRPr="00E40A2C">
        <w:rPr>
          <w:rFonts w:eastAsia="Times New Roman"/>
          <w:szCs w:val="24"/>
          <w:lang w:val="sr-Cyrl-BA"/>
        </w:rPr>
        <w:t>7</w:t>
      </w:r>
      <w:r w:rsidR="00E40A2C" w:rsidRPr="00E40A2C">
        <w:rPr>
          <w:rFonts w:eastAsia="Times New Roman"/>
          <w:szCs w:val="24"/>
        </w:rPr>
        <w:t xml:space="preserve">. овог </w:t>
      </w:r>
      <w:r w:rsidR="00E40A2C" w:rsidRPr="00E40A2C">
        <w:rPr>
          <w:rFonts w:eastAsia="Times New Roman"/>
          <w:szCs w:val="24"/>
          <w:lang w:val="sr-Cyrl-BA"/>
        </w:rPr>
        <w:t>п</w:t>
      </w:r>
      <w:r w:rsidR="00E40A2C" w:rsidRPr="00E40A2C">
        <w:rPr>
          <w:rFonts w:eastAsia="Times New Roman"/>
          <w:szCs w:val="24"/>
        </w:rPr>
        <w:t>равилника, надлежно инспекцијско тијело п</w:t>
      </w:r>
      <w:r w:rsidR="00E40A2C" w:rsidRPr="00E40A2C">
        <w:rPr>
          <w:rFonts w:eastAsia="Times New Roman"/>
          <w:szCs w:val="24"/>
          <w:lang w:val="sr-Cyrl-BA"/>
        </w:rPr>
        <w:t>ре</w:t>
      </w:r>
      <w:r w:rsidR="00233993">
        <w:rPr>
          <w:rFonts w:eastAsia="Times New Roman"/>
          <w:szCs w:val="24"/>
        </w:rPr>
        <w:t>дузеће мјере против</w:t>
      </w:r>
      <w:r w:rsidR="00E40A2C" w:rsidRPr="00267F55">
        <w:rPr>
          <w:rFonts w:eastAsia="Times New Roman"/>
          <w:color w:val="548DD4" w:themeColor="text2" w:themeTint="99"/>
          <w:szCs w:val="24"/>
        </w:rPr>
        <w:t xml:space="preserve"> </w:t>
      </w:r>
      <w:r w:rsidRPr="00233993">
        <w:rPr>
          <w:rFonts w:eastAsia="Times New Roman"/>
          <w:szCs w:val="24"/>
          <w:lang w:val="sr-Cyrl-BA"/>
        </w:rPr>
        <w:t xml:space="preserve">лица </w:t>
      </w:r>
      <w:r>
        <w:rPr>
          <w:rFonts w:eastAsia="Times New Roman"/>
          <w:szCs w:val="24"/>
        </w:rPr>
        <w:t>кој</w:t>
      </w:r>
      <w:r>
        <w:rPr>
          <w:rFonts w:eastAsia="Times New Roman"/>
          <w:szCs w:val="24"/>
          <w:lang w:val="sr-Cyrl-BA"/>
        </w:rPr>
        <w:t>а</w:t>
      </w:r>
      <w:r w:rsidR="00E40A2C" w:rsidRPr="00E40A2C">
        <w:rPr>
          <w:rFonts w:eastAsia="Times New Roman"/>
          <w:szCs w:val="24"/>
        </w:rPr>
        <w:t xml:space="preserve"> су неосновано ставиле ознаку </w:t>
      </w:r>
      <w:r w:rsidR="00E40A2C" w:rsidRPr="00E40A2C">
        <w:rPr>
          <w:rFonts w:eastAsia="Times New Roman"/>
          <w:szCs w:val="24"/>
          <w:lang w:val="sr-Cyrl-BA"/>
        </w:rPr>
        <w:t>усаглашености</w:t>
      </w:r>
      <w:r w:rsidR="00E40A2C" w:rsidRPr="00E40A2C">
        <w:rPr>
          <w:rFonts w:eastAsia="Times New Roman"/>
          <w:szCs w:val="24"/>
        </w:rPr>
        <w:t>.</w:t>
      </w:r>
    </w:p>
    <w:p w:rsidR="00E40A2C" w:rsidRDefault="00E40A2C" w:rsidP="00D1414E">
      <w:pPr>
        <w:rPr>
          <w:rFonts w:eastAsia="Times New Roman"/>
          <w:szCs w:val="24"/>
        </w:rPr>
      </w:pPr>
      <w:r w:rsidRPr="00E40A2C">
        <w:rPr>
          <w:rFonts w:eastAsia="Times New Roman"/>
          <w:szCs w:val="24"/>
        </w:rPr>
        <w:t>(</w:t>
      </w:r>
      <w:r w:rsidRPr="00E40A2C">
        <w:rPr>
          <w:rFonts w:eastAsia="Times New Roman"/>
          <w:szCs w:val="24"/>
          <w:lang w:val="sr-Cyrl-BA"/>
        </w:rPr>
        <w:t>3</w:t>
      </w:r>
      <w:r w:rsidRPr="00E40A2C">
        <w:rPr>
          <w:rFonts w:eastAsia="Times New Roman"/>
          <w:szCs w:val="24"/>
        </w:rPr>
        <w:t xml:space="preserve">) </w:t>
      </w:r>
      <w:r w:rsidR="00267F55">
        <w:rPr>
          <w:rFonts w:eastAsia="Times New Roman"/>
          <w:szCs w:val="24"/>
          <w:lang w:val="sr-Cyrl-BA"/>
        </w:rPr>
        <w:t>М</w:t>
      </w:r>
      <w:r w:rsidRPr="00E40A2C">
        <w:rPr>
          <w:rFonts w:eastAsia="Times New Roman"/>
          <w:szCs w:val="24"/>
        </w:rPr>
        <w:t xml:space="preserve">инистарство </w:t>
      </w:r>
      <w:r w:rsidR="00267F55">
        <w:rPr>
          <w:rFonts w:eastAsia="Times New Roman"/>
          <w:szCs w:val="24"/>
          <w:lang w:val="sr-Cyrl-BA"/>
        </w:rPr>
        <w:t xml:space="preserve">ће </w:t>
      </w:r>
      <w:r w:rsidRPr="00E40A2C">
        <w:rPr>
          <w:rFonts w:eastAsia="Times New Roman"/>
          <w:szCs w:val="24"/>
        </w:rPr>
        <w:t>обавје</w:t>
      </w:r>
      <w:r w:rsidR="00267F55">
        <w:rPr>
          <w:rFonts w:eastAsia="Times New Roman"/>
          <w:szCs w:val="24"/>
          <w:lang w:val="sr-Cyrl-BA"/>
        </w:rPr>
        <w:t>стити</w:t>
      </w:r>
      <w:r w:rsidRPr="00E40A2C">
        <w:rPr>
          <w:rFonts w:eastAsia="Times New Roman"/>
          <w:szCs w:val="24"/>
        </w:rPr>
        <w:t xml:space="preserve"> јавност о п</w:t>
      </w:r>
      <w:r w:rsidRPr="00E40A2C">
        <w:rPr>
          <w:rFonts w:eastAsia="Times New Roman"/>
          <w:szCs w:val="24"/>
          <w:lang w:val="sr-Cyrl-BA"/>
        </w:rPr>
        <w:t>ре</w:t>
      </w:r>
      <w:r w:rsidRPr="00E40A2C">
        <w:rPr>
          <w:rFonts w:eastAsia="Times New Roman"/>
          <w:szCs w:val="24"/>
        </w:rPr>
        <w:t>дузетим мјерама и донесеним одлукама</w:t>
      </w:r>
      <w:r w:rsidR="00740E9F">
        <w:rPr>
          <w:rFonts w:eastAsia="Times New Roman"/>
          <w:szCs w:val="24"/>
          <w:lang w:val="sr-Cyrl-BA"/>
        </w:rPr>
        <w:t>,</w:t>
      </w:r>
      <w:r w:rsidR="00D1414E">
        <w:rPr>
          <w:rFonts w:eastAsia="Times New Roman"/>
          <w:szCs w:val="24"/>
        </w:rPr>
        <w:t xml:space="preserve"> објављивањем истих у </w:t>
      </w:r>
      <w:r w:rsidR="00D1414E">
        <w:rPr>
          <w:rFonts w:eastAsia="Times New Roman"/>
          <w:szCs w:val="24"/>
          <w:lang w:val="sr-Cyrl-BA"/>
        </w:rPr>
        <w:t>„</w:t>
      </w:r>
      <w:r w:rsidRPr="00E40A2C">
        <w:rPr>
          <w:rFonts w:eastAsia="Times New Roman"/>
          <w:szCs w:val="24"/>
          <w:lang w:val="sr-Cyrl-BA"/>
        </w:rPr>
        <w:t>Службеном гла</w:t>
      </w:r>
      <w:r w:rsidR="00740E9F">
        <w:rPr>
          <w:rFonts w:eastAsia="Times New Roman"/>
          <w:szCs w:val="24"/>
          <w:lang w:val="sr-Cyrl-BA"/>
        </w:rPr>
        <w:t>с</w:t>
      </w:r>
      <w:r w:rsidRPr="00E40A2C">
        <w:rPr>
          <w:rFonts w:eastAsia="Times New Roman"/>
          <w:szCs w:val="24"/>
          <w:lang w:val="sr-Cyrl-BA"/>
        </w:rPr>
        <w:t>нику Републике Српске</w:t>
      </w:r>
      <w:r w:rsidR="00D1414E">
        <w:rPr>
          <w:rFonts w:eastAsia="Times New Roman"/>
          <w:szCs w:val="24"/>
          <w:lang w:val="sr-Cyrl-BA"/>
        </w:rPr>
        <w:t>“</w:t>
      </w:r>
      <w:r w:rsidRPr="00E40A2C">
        <w:rPr>
          <w:rFonts w:eastAsia="Times New Roman"/>
          <w:szCs w:val="24"/>
        </w:rPr>
        <w:t>.</w:t>
      </w:r>
    </w:p>
    <w:p w:rsidR="00100FC4" w:rsidRDefault="00100FC4" w:rsidP="00297B4E">
      <w:pPr>
        <w:spacing w:before="120" w:line="240" w:lineRule="auto"/>
        <w:rPr>
          <w:rFonts w:eastAsia="Times New Roman"/>
          <w:szCs w:val="24"/>
          <w:lang w:val="sr-Cyrl-BA"/>
        </w:rPr>
      </w:pPr>
    </w:p>
    <w:p w:rsidR="00E40A2C" w:rsidRPr="00055CA0" w:rsidRDefault="00E40A2C" w:rsidP="00E40A2C">
      <w:pPr>
        <w:pStyle w:val="Heading4"/>
        <w:spacing w:before="0" w:after="120"/>
        <w:jc w:val="center"/>
        <w:rPr>
          <w:rFonts w:ascii="Times New Roman" w:hAnsi="Times New Roman" w:cs="Times New Roman"/>
          <w:b w:val="0"/>
          <w:i w:val="0"/>
          <w:color w:val="auto"/>
          <w:spacing w:val="-4"/>
          <w:lang w:val="sr-Cyrl-BA"/>
        </w:rPr>
      </w:pPr>
      <w:r w:rsidRPr="00055CA0"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Члан </w:t>
      </w:r>
      <w:r w:rsidRPr="00055CA0">
        <w:rPr>
          <w:rFonts w:ascii="Times New Roman" w:hAnsi="Times New Roman" w:cs="Times New Roman"/>
          <w:b w:val="0"/>
          <w:i w:val="0"/>
          <w:color w:val="auto"/>
          <w:spacing w:val="-4"/>
          <w:lang w:val="sr-Cyrl-BA"/>
        </w:rPr>
        <w:t>27</w:t>
      </w:r>
      <w:r w:rsidRPr="00055CA0">
        <w:rPr>
          <w:rFonts w:ascii="Times New Roman" w:hAnsi="Times New Roman" w:cs="Times New Roman"/>
          <w:b w:val="0"/>
          <w:i w:val="0"/>
          <w:color w:val="auto"/>
          <w:spacing w:val="-4"/>
        </w:rPr>
        <w:t>.</w:t>
      </w:r>
      <w:r w:rsidRPr="00055CA0">
        <w:rPr>
          <w:rFonts w:ascii="Times New Roman" w:hAnsi="Times New Roman" w:cs="Times New Roman"/>
          <w:b w:val="0"/>
          <w:i w:val="0"/>
          <w:color w:val="auto"/>
          <w:spacing w:val="-4"/>
          <w:lang w:val="sr-Cyrl-BA"/>
        </w:rPr>
        <w:t xml:space="preserve"> </w:t>
      </w:r>
    </w:p>
    <w:p w:rsidR="00E40A2C" w:rsidRPr="00E40A2C" w:rsidRDefault="00E40A2C" w:rsidP="00D1414E">
      <w:pPr>
        <w:rPr>
          <w:rFonts w:eastAsia="Times New Roman"/>
          <w:szCs w:val="24"/>
        </w:rPr>
      </w:pPr>
      <w:r w:rsidRPr="00E40A2C">
        <w:rPr>
          <w:rFonts w:eastAsia="Times New Roman"/>
          <w:szCs w:val="24"/>
        </w:rPr>
        <w:t xml:space="preserve">(1) Када надлежно инспекцијско тијело утврди да је ознака </w:t>
      </w:r>
      <w:r w:rsidRPr="00E40A2C">
        <w:rPr>
          <w:rFonts w:eastAsia="Times New Roman"/>
          <w:szCs w:val="24"/>
          <w:lang w:val="sr-Cyrl-BA"/>
        </w:rPr>
        <w:t>усаглашености</w:t>
      </w:r>
      <w:r w:rsidRPr="00E40A2C">
        <w:rPr>
          <w:rFonts w:eastAsia="Times New Roman"/>
          <w:szCs w:val="24"/>
        </w:rPr>
        <w:t xml:space="preserve"> из </w:t>
      </w:r>
      <w:r w:rsidRPr="00E40A2C">
        <w:rPr>
          <w:rFonts w:eastAsia="Times New Roman"/>
          <w:szCs w:val="24"/>
          <w:lang w:val="sr-Cyrl-BA"/>
        </w:rPr>
        <w:t>Прилога</w:t>
      </w:r>
      <w:r w:rsidRPr="00E40A2C">
        <w:rPr>
          <w:rFonts w:eastAsia="Times New Roman"/>
          <w:szCs w:val="24"/>
        </w:rPr>
        <w:t xml:space="preserve"> </w:t>
      </w:r>
      <w:r w:rsidRPr="00E40A2C">
        <w:rPr>
          <w:rFonts w:eastAsia="Times New Roman"/>
          <w:szCs w:val="24"/>
          <w:lang w:val="sr-Cyrl-BA"/>
        </w:rPr>
        <w:t>3</w:t>
      </w:r>
      <w:r w:rsidRPr="00E40A2C">
        <w:rPr>
          <w:rFonts w:eastAsia="Times New Roman"/>
          <w:szCs w:val="24"/>
        </w:rPr>
        <w:t>.</w:t>
      </w:r>
      <w:r w:rsidR="00267F55">
        <w:rPr>
          <w:rFonts w:eastAsia="Times New Roman"/>
          <w:szCs w:val="24"/>
          <w:lang w:val="sr-Cyrl-BA"/>
        </w:rPr>
        <w:t xml:space="preserve"> тачка 1.</w:t>
      </w:r>
      <w:r w:rsidR="00267F55">
        <w:rPr>
          <w:rFonts w:eastAsia="Times New Roman"/>
          <w:szCs w:val="24"/>
        </w:rPr>
        <w:t xml:space="preserve"> овог</w:t>
      </w:r>
      <w:r w:rsidRPr="00E40A2C">
        <w:rPr>
          <w:rFonts w:eastAsia="Times New Roman"/>
          <w:szCs w:val="24"/>
        </w:rPr>
        <w:t xml:space="preserve"> </w:t>
      </w:r>
      <w:r w:rsidRPr="00E40A2C">
        <w:rPr>
          <w:rFonts w:eastAsia="Times New Roman"/>
          <w:szCs w:val="24"/>
          <w:lang w:val="sr-Cyrl-BA"/>
        </w:rPr>
        <w:t>п</w:t>
      </w:r>
      <w:r w:rsidRPr="00E40A2C">
        <w:rPr>
          <w:rFonts w:eastAsia="Times New Roman"/>
          <w:szCs w:val="24"/>
        </w:rPr>
        <w:t>равилника</w:t>
      </w:r>
      <w:r w:rsidR="00740E9F">
        <w:rPr>
          <w:rFonts w:eastAsia="Times New Roman"/>
          <w:szCs w:val="24"/>
          <w:lang w:val="sr-Cyrl-BA"/>
        </w:rPr>
        <w:t>,</w:t>
      </w:r>
      <w:r w:rsidRPr="00E40A2C">
        <w:rPr>
          <w:rFonts w:eastAsia="Times New Roman"/>
          <w:szCs w:val="24"/>
        </w:rPr>
        <w:t xml:space="preserve"> неоправдано ст</w:t>
      </w:r>
      <w:r w:rsidR="00B52556">
        <w:rPr>
          <w:rFonts w:eastAsia="Times New Roman"/>
          <w:szCs w:val="24"/>
        </w:rPr>
        <w:t>ављена, власник или његов овлаш</w:t>
      </w:r>
      <w:r w:rsidR="00B52556">
        <w:rPr>
          <w:rFonts w:eastAsia="Times New Roman"/>
          <w:szCs w:val="24"/>
          <w:lang w:val="sr-Cyrl-BA"/>
        </w:rPr>
        <w:t>ћ</w:t>
      </w:r>
      <w:r w:rsidRPr="00E40A2C">
        <w:rPr>
          <w:rFonts w:eastAsia="Times New Roman"/>
          <w:szCs w:val="24"/>
        </w:rPr>
        <w:t xml:space="preserve">ени </w:t>
      </w:r>
      <w:r w:rsidRPr="00E40A2C">
        <w:rPr>
          <w:rFonts w:eastAsia="Times New Roman"/>
          <w:szCs w:val="24"/>
          <w:lang w:val="sr-Cyrl-BA"/>
        </w:rPr>
        <w:t>заступник</w:t>
      </w:r>
      <w:r w:rsidRPr="00E40A2C">
        <w:rPr>
          <w:rFonts w:eastAsia="Times New Roman"/>
          <w:szCs w:val="24"/>
        </w:rPr>
        <w:t xml:space="preserve"> регистр</w:t>
      </w:r>
      <w:r w:rsidRPr="00E40A2C">
        <w:rPr>
          <w:rFonts w:eastAsia="Times New Roman"/>
          <w:szCs w:val="24"/>
          <w:lang w:val="sr-Cyrl-BA"/>
        </w:rPr>
        <w:t>ован</w:t>
      </w:r>
      <w:r w:rsidRPr="00E40A2C">
        <w:rPr>
          <w:rFonts w:eastAsia="Times New Roman"/>
          <w:szCs w:val="24"/>
        </w:rPr>
        <w:t xml:space="preserve"> у Републици </w:t>
      </w:r>
      <w:r w:rsidRPr="00E40A2C">
        <w:rPr>
          <w:rFonts w:eastAsia="Times New Roman"/>
          <w:szCs w:val="24"/>
          <w:lang w:val="sr-Cyrl-BA"/>
        </w:rPr>
        <w:t>Српској,</w:t>
      </w:r>
      <w:r w:rsidR="00825222">
        <w:rPr>
          <w:rFonts w:eastAsia="Times New Roman"/>
          <w:szCs w:val="24"/>
        </w:rPr>
        <w:t xml:space="preserve"> дужни су ускладити </w:t>
      </w:r>
      <w:r w:rsidRPr="00E40A2C">
        <w:rPr>
          <w:rFonts w:eastAsia="Times New Roman"/>
          <w:szCs w:val="24"/>
        </w:rPr>
        <w:t xml:space="preserve"> опрему с одредбама овог </w:t>
      </w:r>
      <w:r w:rsidRPr="00E40A2C">
        <w:rPr>
          <w:rFonts w:eastAsia="Times New Roman"/>
          <w:szCs w:val="24"/>
          <w:lang w:val="sr-Cyrl-BA"/>
        </w:rPr>
        <w:t>п</w:t>
      </w:r>
      <w:r w:rsidRPr="00E40A2C">
        <w:rPr>
          <w:rFonts w:eastAsia="Times New Roman"/>
          <w:szCs w:val="24"/>
        </w:rPr>
        <w:t>равилника.</w:t>
      </w:r>
    </w:p>
    <w:p w:rsidR="00E40A2C" w:rsidRDefault="00E40A2C" w:rsidP="00D1414E">
      <w:pPr>
        <w:rPr>
          <w:rFonts w:eastAsia="Times New Roman"/>
          <w:szCs w:val="24"/>
          <w:lang w:val="sr-Cyrl-BA"/>
        </w:rPr>
      </w:pPr>
      <w:r w:rsidRPr="00E40A2C">
        <w:rPr>
          <w:rFonts w:eastAsia="Times New Roman"/>
          <w:szCs w:val="24"/>
        </w:rPr>
        <w:t>(</w:t>
      </w:r>
      <w:r w:rsidR="00B52556">
        <w:rPr>
          <w:rFonts w:eastAsia="Times New Roman"/>
          <w:szCs w:val="24"/>
        </w:rPr>
        <w:t>2) Када власник или његов овлаш</w:t>
      </w:r>
      <w:r w:rsidR="00B52556">
        <w:rPr>
          <w:rFonts w:eastAsia="Times New Roman"/>
          <w:szCs w:val="24"/>
          <w:lang w:val="sr-Cyrl-BA"/>
        </w:rPr>
        <w:t>ћ</w:t>
      </w:r>
      <w:r w:rsidRPr="00E40A2C">
        <w:rPr>
          <w:rFonts w:eastAsia="Times New Roman"/>
          <w:szCs w:val="24"/>
        </w:rPr>
        <w:t xml:space="preserve">ени </w:t>
      </w:r>
      <w:r w:rsidRPr="00E40A2C">
        <w:rPr>
          <w:rFonts w:eastAsia="Times New Roman"/>
          <w:szCs w:val="24"/>
          <w:lang w:val="sr-Cyrl-BA"/>
        </w:rPr>
        <w:t>заступник</w:t>
      </w:r>
      <w:r w:rsidRPr="00E40A2C">
        <w:rPr>
          <w:rFonts w:eastAsia="Times New Roman"/>
          <w:szCs w:val="24"/>
        </w:rPr>
        <w:t xml:space="preserve"> регистр</w:t>
      </w:r>
      <w:r w:rsidRPr="00E40A2C">
        <w:rPr>
          <w:rFonts w:eastAsia="Times New Roman"/>
          <w:szCs w:val="24"/>
          <w:lang w:val="sr-Cyrl-BA"/>
        </w:rPr>
        <w:t>ован</w:t>
      </w:r>
      <w:r w:rsidRPr="00E40A2C">
        <w:rPr>
          <w:rFonts w:eastAsia="Times New Roman"/>
          <w:szCs w:val="24"/>
        </w:rPr>
        <w:t xml:space="preserve"> у Републици </w:t>
      </w:r>
      <w:r w:rsidRPr="00E40A2C">
        <w:rPr>
          <w:rFonts w:eastAsia="Times New Roman"/>
          <w:szCs w:val="24"/>
          <w:lang w:val="sr-Cyrl-BA"/>
        </w:rPr>
        <w:t>Српској</w:t>
      </w:r>
      <w:r w:rsidRPr="00E40A2C">
        <w:rPr>
          <w:rFonts w:eastAsia="Times New Roman"/>
          <w:szCs w:val="24"/>
        </w:rPr>
        <w:t xml:space="preserve"> не поступи на начин </w:t>
      </w:r>
      <w:r w:rsidR="00267F55">
        <w:rPr>
          <w:rFonts w:eastAsia="Times New Roman"/>
          <w:szCs w:val="24"/>
          <w:lang w:val="sr-Cyrl-BA"/>
        </w:rPr>
        <w:t xml:space="preserve">из </w:t>
      </w:r>
      <w:r w:rsidR="00267F55">
        <w:rPr>
          <w:rFonts w:eastAsia="Times New Roman"/>
          <w:szCs w:val="24"/>
        </w:rPr>
        <w:t>ста</w:t>
      </w:r>
      <w:r w:rsidR="00267F55">
        <w:rPr>
          <w:rFonts w:eastAsia="Times New Roman"/>
          <w:szCs w:val="24"/>
          <w:lang w:val="sr-Cyrl-BA"/>
        </w:rPr>
        <w:t>ва</w:t>
      </w:r>
      <w:r w:rsidR="00055CA0">
        <w:rPr>
          <w:rFonts w:eastAsia="Times New Roman"/>
          <w:szCs w:val="24"/>
        </w:rPr>
        <w:t xml:space="preserve"> 1. овог</w:t>
      </w:r>
      <w:r w:rsidRPr="00E40A2C">
        <w:rPr>
          <w:rFonts w:eastAsia="Times New Roman"/>
          <w:szCs w:val="24"/>
        </w:rPr>
        <w:t xml:space="preserve"> члана надлежно инспекцијско тијело мора п</w:t>
      </w:r>
      <w:r w:rsidRPr="00E40A2C">
        <w:rPr>
          <w:rFonts w:eastAsia="Times New Roman"/>
          <w:szCs w:val="24"/>
          <w:lang w:val="sr-Cyrl-BA"/>
        </w:rPr>
        <w:t>ре</w:t>
      </w:r>
      <w:r w:rsidRPr="00E40A2C">
        <w:rPr>
          <w:rFonts w:eastAsia="Times New Roman"/>
          <w:szCs w:val="24"/>
        </w:rPr>
        <w:t>дузети одговарајуће мјере</w:t>
      </w:r>
      <w:r w:rsidR="00740E9F">
        <w:rPr>
          <w:rFonts w:eastAsia="Times New Roman"/>
          <w:szCs w:val="24"/>
          <w:lang w:val="sr-Cyrl-BA"/>
        </w:rPr>
        <w:t>,</w:t>
      </w:r>
      <w:r w:rsidRPr="00E40A2C">
        <w:rPr>
          <w:rFonts w:eastAsia="Times New Roman"/>
          <w:szCs w:val="24"/>
        </w:rPr>
        <w:t xml:space="preserve"> да се ограничи или забрани став</w:t>
      </w:r>
      <w:r w:rsidR="00267F55">
        <w:rPr>
          <w:rFonts w:eastAsia="Times New Roman"/>
          <w:szCs w:val="24"/>
        </w:rPr>
        <w:t>љање на тржиште, у пр</w:t>
      </w:r>
      <w:r w:rsidRPr="00E40A2C">
        <w:rPr>
          <w:rFonts w:eastAsia="Times New Roman"/>
          <w:szCs w:val="24"/>
        </w:rPr>
        <w:t>евоз и упо</w:t>
      </w:r>
      <w:r w:rsidRPr="00E40A2C">
        <w:rPr>
          <w:rFonts w:eastAsia="Times New Roman"/>
          <w:szCs w:val="24"/>
          <w:lang w:val="sr-Cyrl-BA"/>
        </w:rPr>
        <w:t>т</w:t>
      </w:r>
      <w:r w:rsidRPr="00E40A2C">
        <w:rPr>
          <w:rFonts w:eastAsia="Times New Roman"/>
          <w:szCs w:val="24"/>
        </w:rPr>
        <w:t>р</w:t>
      </w:r>
      <w:r w:rsidRPr="00E40A2C">
        <w:rPr>
          <w:rFonts w:eastAsia="Times New Roman"/>
          <w:szCs w:val="24"/>
          <w:lang w:val="sr-Cyrl-BA"/>
        </w:rPr>
        <w:t>е</w:t>
      </w:r>
      <w:r w:rsidR="00267F55">
        <w:rPr>
          <w:rFonts w:eastAsia="Times New Roman"/>
          <w:szCs w:val="24"/>
        </w:rPr>
        <w:t>бу такв</w:t>
      </w:r>
      <w:r w:rsidR="00267F55">
        <w:rPr>
          <w:rFonts w:eastAsia="Times New Roman"/>
          <w:szCs w:val="24"/>
          <w:lang w:val="sr-Cyrl-BA"/>
        </w:rPr>
        <w:t>а</w:t>
      </w:r>
      <w:r w:rsidR="00267F55">
        <w:rPr>
          <w:rFonts w:eastAsia="Times New Roman"/>
          <w:szCs w:val="24"/>
        </w:rPr>
        <w:t xml:space="preserve"> опрем</w:t>
      </w:r>
      <w:r w:rsidR="00267F55">
        <w:rPr>
          <w:rFonts w:eastAsia="Times New Roman"/>
          <w:szCs w:val="24"/>
          <w:lang w:val="sr-Cyrl-BA"/>
        </w:rPr>
        <w:t>а</w:t>
      </w:r>
      <w:r w:rsidRPr="00E40A2C">
        <w:rPr>
          <w:rFonts w:eastAsia="Times New Roman"/>
          <w:szCs w:val="24"/>
          <w:lang w:val="sr-Cyrl-BA"/>
        </w:rPr>
        <w:t>,</w:t>
      </w:r>
      <w:r w:rsidRPr="00E40A2C">
        <w:rPr>
          <w:rFonts w:eastAsia="Times New Roman"/>
          <w:szCs w:val="24"/>
        </w:rPr>
        <w:t xml:space="preserve"> те осигурати да с</w:t>
      </w:r>
      <w:r w:rsidR="00267F55">
        <w:rPr>
          <w:rFonts w:eastAsia="Times New Roman"/>
          <w:szCs w:val="24"/>
        </w:rPr>
        <w:t>е она повуче с тржишта или пр</w:t>
      </w:r>
      <w:r w:rsidR="00267F55">
        <w:rPr>
          <w:rFonts w:eastAsia="Times New Roman"/>
          <w:szCs w:val="24"/>
          <w:lang w:val="sr-Cyrl-BA"/>
        </w:rPr>
        <w:t>е</w:t>
      </w:r>
      <w:r w:rsidRPr="00E40A2C">
        <w:rPr>
          <w:rFonts w:eastAsia="Times New Roman"/>
          <w:szCs w:val="24"/>
        </w:rPr>
        <w:t>воза и упо</w:t>
      </w:r>
      <w:r w:rsidRPr="00E40A2C">
        <w:rPr>
          <w:rFonts w:eastAsia="Times New Roman"/>
          <w:szCs w:val="24"/>
          <w:lang w:val="sr-Cyrl-BA"/>
        </w:rPr>
        <w:t>требе</w:t>
      </w:r>
      <w:r w:rsidRPr="00E40A2C">
        <w:rPr>
          <w:rFonts w:eastAsia="Times New Roman"/>
          <w:szCs w:val="24"/>
        </w:rPr>
        <w:t xml:space="preserve"> у складу с поступцима прописаним у члану </w:t>
      </w:r>
      <w:r w:rsidRPr="00E40A2C">
        <w:rPr>
          <w:rFonts w:eastAsia="Times New Roman"/>
          <w:szCs w:val="24"/>
          <w:lang w:val="sr-Cyrl-BA"/>
        </w:rPr>
        <w:t>26</w:t>
      </w:r>
      <w:r w:rsidRPr="00E40A2C">
        <w:rPr>
          <w:rFonts w:eastAsia="Times New Roman"/>
          <w:szCs w:val="24"/>
        </w:rPr>
        <w:t xml:space="preserve">. овог </w:t>
      </w:r>
      <w:r w:rsidRPr="00E40A2C">
        <w:rPr>
          <w:rFonts w:eastAsia="Times New Roman"/>
          <w:szCs w:val="24"/>
          <w:lang w:val="sr-Cyrl-BA"/>
        </w:rPr>
        <w:t>п</w:t>
      </w:r>
      <w:r w:rsidRPr="00E40A2C">
        <w:rPr>
          <w:rFonts w:eastAsia="Times New Roman"/>
          <w:szCs w:val="24"/>
        </w:rPr>
        <w:t>равилника.</w:t>
      </w:r>
    </w:p>
    <w:p w:rsidR="00A436BC" w:rsidRPr="004D1D4A" w:rsidRDefault="00A436BC" w:rsidP="00E40A2C">
      <w:pPr>
        <w:spacing w:after="120"/>
        <w:rPr>
          <w:b/>
          <w:szCs w:val="24"/>
          <w:lang w:val="sr-Cyrl-BA"/>
        </w:rPr>
      </w:pPr>
    </w:p>
    <w:p w:rsidR="008B7A9A" w:rsidRPr="00215A59" w:rsidRDefault="008B7A9A" w:rsidP="00862473">
      <w:pPr>
        <w:pStyle w:val="Heading4"/>
        <w:spacing w:before="0" w:after="120"/>
        <w:jc w:val="center"/>
        <w:rPr>
          <w:rFonts w:ascii="Times New Roman" w:hAnsi="Times New Roman" w:cs="Times New Roman"/>
          <w:b w:val="0"/>
          <w:i w:val="0"/>
          <w:color w:val="auto"/>
          <w:spacing w:val="-4"/>
        </w:rPr>
      </w:pPr>
      <w:r w:rsidRPr="00215A59"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Члан </w:t>
      </w:r>
      <w:r w:rsidR="00A14C3B" w:rsidRPr="00215A59">
        <w:rPr>
          <w:rFonts w:ascii="Times New Roman" w:hAnsi="Times New Roman" w:cs="Times New Roman"/>
          <w:b w:val="0"/>
          <w:i w:val="0"/>
          <w:color w:val="auto"/>
          <w:spacing w:val="-4"/>
          <w:lang w:val="sr-Cyrl-BA"/>
        </w:rPr>
        <w:t>2</w:t>
      </w:r>
      <w:r w:rsidR="00887B7D" w:rsidRPr="00215A59">
        <w:rPr>
          <w:rFonts w:ascii="Times New Roman" w:hAnsi="Times New Roman" w:cs="Times New Roman"/>
          <w:b w:val="0"/>
          <w:i w:val="0"/>
          <w:color w:val="auto"/>
          <w:spacing w:val="-4"/>
          <w:lang w:val="sr-Cyrl-BA"/>
        </w:rPr>
        <w:t>8</w:t>
      </w:r>
      <w:r w:rsidRPr="00215A59">
        <w:rPr>
          <w:rFonts w:ascii="Times New Roman" w:hAnsi="Times New Roman" w:cs="Times New Roman"/>
          <w:b w:val="0"/>
          <w:i w:val="0"/>
          <w:color w:val="auto"/>
          <w:spacing w:val="-4"/>
        </w:rPr>
        <w:t>.</w:t>
      </w:r>
    </w:p>
    <w:p w:rsidR="005002B1" w:rsidRPr="00F73F57" w:rsidRDefault="000F6D9A" w:rsidP="00D1414E">
      <w:pPr>
        <w:pStyle w:val="NormalWeb"/>
        <w:tabs>
          <w:tab w:val="left" w:pos="426"/>
        </w:tabs>
        <w:spacing w:before="0" w:beforeAutospacing="0" w:after="0" w:afterAutospacing="0" w:line="276" w:lineRule="auto"/>
        <w:rPr>
          <w:spacing w:val="-4"/>
          <w:lang w:val="sr-Cyrl-BA"/>
        </w:rPr>
      </w:pPr>
      <w:r w:rsidRPr="00F73F57">
        <w:rPr>
          <w:spacing w:val="-4"/>
        </w:rPr>
        <w:t xml:space="preserve">(1) </w:t>
      </w:r>
      <w:r w:rsidRPr="00F73F57">
        <w:rPr>
          <w:spacing w:val="-4"/>
          <w:lang w:val="sr-Cyrl-BA"/>
        </w:rPr>
        <w:t>Д</w:t>
      </w:r>
      <w:r w:rsidR="008B7A9A" w:rsidRPr="00F73F57">
        <w:rPr>
          <w:spacing w:val="-4"/>
        </w:rPr>
        <w:t xml:space="preserve">о приступања Републике </w:t>
      </w:r>
      <w:r w:rsidR="00211EAE" w:rsidRPr="00F73F57">
        <w:rPr>
          <w:spacing w:val="-4"/>
          <w:lang w:val="sr-Cyrl-BA"/>
        </w:rPr>
        <w:t>Српске, Босне и Херцеговине</w:t>
      </w:r>
      <w:r w:rsidR="008B7A9A" w:rsidRPr="00F73F57">
        <w:rPr>
          <w:spacing w:val="-4"/>
        </w:rPr>
        <w:t xml:space="preserve"> Европској унији, </w:t>
      </w:r>
      <w:r w:rsidRPr="00F73F57">
        <w:rPr>
          <w:spacing w:val="-4"/>
          <w:lang w:val="sr-Cyrl-BA"/>
        </w:rPr>
        <w:t>о</w:t>
      </w:r>
      <w:r w:rsidRPr="00F73F57">
        <w:rPr>
          <w:spacing w:val="-4"/>
        </w:rPr>
        <w:t>значавање усаглашености опреме од почетка прим</w:t>
      </w:r>
      <w:r w:rsidRPr="00F73F57">
        <w:rPr>
          <w:spacing w:val="-4"/>
          <w:lang w:val="sr-Cyrl-BA"/>
        </w:rPr>
        <w:t>ј</w:t>
      </w:r>
      <w:r w:rsidRPr="00F73F57">
        <w:rPr>
          <w:spacing w:val="-4"/>
        </w:rPr>
        <w:t xml:space="preserve">ене овог правилника </w:t>
      </w:r>
      <w:r w:rsidR="008B7A9A" w:rsidRPr="00F73F57">
        <w:rPr>
          <w:spacing w:val="-4"/>
        </w:rPr>
        <w:t>обавља се</w:t>
      </w:r>
      <w:r w:rsidR="005002B1" w:rsidRPr="00F73F57">
        <w:rPr>
          <w:spacing w:val="-4"/>
          <w:lang w:val="sr-Cyrl-BA"/>
        </w:rPr>
        <w:t xml:space="preserve"> за:</w:t>
      </w:r>
      <w:r w:rsidR="008B7A9A" w:rsidRPr="00F73F57">
        <w:rPr>
          <w:spacing w:val="-4"/>
        </w:rPr>
        <w:t xml:space="preserve"> </w:t>
      </w:r>
    </w:p>
    <w:p w:rsidR="000F6D9A" w:rsidRPr="00F73F57" w:rsidRDefault="005002B1" w:rsidP="00D1414E">
      <w:pPr>
        <w:pStyle w:val="NormalWeb"/>
        <w:spacing w:before="0" w:beforeAutospacing="0" w:after="0" w:afterAutospacing="0" w:line="276" w:lineRule="auto"/>
        <w:rPr>
          <w:spacing w:val="-4"/>
          <w:lang w:val="sr-Cyrl-BA"/>
        </w:rPr>
      </w:pPr>
      <w:r w:rsidRPr="00F73F57">
        <w:rPr>
          <w:spacing w:val="-4"/>
          <w:lang w:val="sr-Cyrl-BA"/>
        </w:rPr>
        <w:t xml:space="preserve">1) </w:t>
      </w:r>
      <w:r w:rsidR="00D0691B" w:rsidRPr="00F73F57">
        <w:rPr>
          <w:spacing w:val="-4"/>
          <w:lang w:val="sr-Cyrl-BA"/>
        </w:rPr>
        <w:t xml:space="preserve"> опрему</w:t>
      </w:r>
      <w:r w:rsidR="00D76F74" w:rsidRPr="00F73F57">
        <w:rPr>
          <w:spacing w:val="-4"/>
          <w:lang w:val="sr-Cyrl-BA"/>
        </w:rPr>
        <w:t xml:space="preserve"> из члана 2. овог правилника</w:t>
      </w:r>
      <w:r w:rsidRPr="00F73F57">
        <w:rPr>
          <w:spacing w:val="-4"/>
          <w:lang w:val="sr-Cyrl-BA"/>
        </w:rPr>
        <w:t xml:space="preserve"> </w:t>
      </w:r>
      <w:r w:rsidR="00D0691B" w:rsidRPr="00F73F57">
        <w:rPr>
          <w:spacing w:val="-4"/>
          <w:lang w:val="sr-Cyrl-BA"/>
        </w:rPr>
        <w:t>и о</w:t>
      </w:r>
      <w:r w:rsidR="00D0691B" w:rsidRPr="00F73F57">
        <w:rPr>
          <w:spacing w:val="-4"/>
        </w:rPr>
        <w:t>прем</w:t>
      </w:r>
      <w:r w:rsidR="00D0691B" w:rsidRPr="00F73F57">
        <w:rPr>
          <w:spacing w:val="-4"/>
          <w:lang w:val="sr-Cyrl-BA"/>
        </w:rPr>
        <w:t>у</w:t>
      </w:r>
      <w:r w:rsidR="00D0691B" w:rsidRPr="00F73F57">
        <w:rPr>
          <w:spacing w:val="-4"/>
        </w:rPr>
        <w:t xml:space="preserve"> која </w:t>
      </w:r>
      <w:r w:rsidR="00D0691B" w:rsidRPr="00F73F57">
        <w:rPr>
          <w:spacing w:val="-4"/>
          <w:lang w:val="sr-Cyrl-BA"/>
        </w:rPr>
        <w:t xml:space="preserve">је произведена и </w:t>
      </w:r>
      <w:r w:rsidR="00D0691B" w:rsidRPr="00F73F57">
        <w:rPr>
          <w:spacing w:val="-4"/>
        </w:rPr>
        <w:t xml:space="preserve"> увози </w:t>
      </w:r>
      <w:r w:rsidR="00D0691B" w:rsidRPr="00F73F57">
        <w:rPr>
          <w:spacing w:val="-4"/>
          <w:lang w:val="sr-Cyrl-BA"/>
        </w:rPr>
        <w:t xml:space="preserve">се </w:t>
      </w:r>
      <w:r w:rsidR="00D0691B" w:rsidRPr="00F73F57">
        <w:rPr>
          <w:spacing w:val="-4"/>
        </w:rPr>
        <w:t xml:space="preserve">из </w:t>
      </w:r>
      <w:r w:rsidR="00D0691B" w:rsidRPr="00F73F57">
        <w:rPr>
          <w:spacing w:val="-4"/>
          <w:lang w:val="sr-Cyrl-BA"/>
        </w:rPr>
        <w:t xml:space="preserve">трећих </w:t>
      </w:r>
      <w:r w:rsidR="00D0691B" w:rsidRPr="00F73F57">
        <w:rPr>
          <w:spacing w:val="-4"/>
        </w:rPr>
        <w:t>земаља</w:t>
      </w:r>
      <w:r w:rsidR="00D0691B" w:rsidRPr="00F73F57">
        <w:rPr>
          <w:spacing w:val="-4"/>
          <w:lang w:val="sr-Cyrl-BA"/>
        </w:rPr>
        <w:t xml:space="preserve">  </w:t>
      </w:r>
      <w:r w:rsidR="00364491" w:rsidRPr="00F73F57">
        <w:rPr>
          <w:spacing w:val="-4"/>
          <w:lang w:val="sr-Cyrl-BA"/>
        </w:rPr>
        <w:t xml:space="preserve">и која </w:t>
      </w:r>
      <w:r w:rsidR="00FD2163" w:rsidRPr="00F73F57">
        <w:rPr>
          <w:spacing w:val="-4"/>
          <w:lang w:val="sr-Cyrl-BA"/>
        </w:rPr>
        <w:t>мора бити</w:t>
      </w:r>
      <w:r w:rsidRPr="00F73F57">
        <w:rPr>
          <w:spacing w:val="-4"/>
          <w:lang w:val="sr-Cyrl-BA"/>
        </w:rPr>
        <w:t xml:space="preserve"> усаглашена са захтјевима из овог правилника</w:t>
      </w:r>
      <w:r w:rsidR="00364491" w:rsidRPr="00F73F57">
        <w:rPr>
          <w:spacing w:val="-4"/>
          <w:lang w:val="sr-Cyrl-BA"/>
        </w:rPr>
        <w:t>,</w:t>
      </w:r>
      <w:r w:rsidRPr="00F73F57">
        <w:rPr>
          <w:spacing w:val="-4"/>
          <w:lang w:val="sr-Cyrl-BA"/>
        </w:rPr>
        <w:t xml:space="preserve"> </w:t>
      </w:r>
      <w:r w:rsidR="00FD2163" w:rsidRPr="00F73F57">
        <w:rPr>
          <w:spacing w:val="-4"/>
          <w:lang w:val="sr-Cyrl-BA"/>
        </w:rPr>
        <w:t xml:space="preserve">означава се </w:t>
      </w:r>
      <w:r w:rsidR="008B7A9A" w:rsidRPr="00F73F57">
        <w:rPr>
          <w:spacing w:val="-4"/>
        </w:rPr>
        <w:t xml:space="preserve">стављањем знака усаглашености </w:t>
      </w:r>
      <w:r w:rsidR="00654566" w:rsidRPr="00F73F57">
        <w:rPr>
          <w:spacing w:val="-4"/>
          <w:lang w:val="sr-Cyrl-BA"/>
        </w:rPr>
        <w:t xml:space="preserve"> </w:t>
      </w:r>
      <w:r w:rsidR="00ED4460" w:rsidRPr="00F73F57">
        <w:rPr>
          <w:spacing w:val="-4"/>
          <w:lang w:val="sr-Cyrl-BA"/>
        </w:rPr>
        <w:t>према облику датом у Прилогу 3. тачка 1. овог правилника</w:t>
      </w:r>
      <w:r w:rsidR="008B7A9A" w:rsidRPr="00F73F57">
        <w:rPr>
          <w:spacing w:val="-4"/>
        </w:rPr>
        <w:t>,</w:t>
      </w:r>
      <w:r w:rsidR="000F6D9A" w:rsidRPr="00F73F57">
        <w:rPr>
          <w:spacing w:val="-4"/>
          <w:lang w:val="sr-Cyrl-BA"/>
        </w:rPr>
        <w:t xml:space="preserve"> који чини његов саставни дио</w:t>
      </w:r>
      <w:r w:rsidR="00FD5379" w:rsidRPr="00F73F57">
        <w:rPr>
          <w:spacing w:val="-4"/>
          <w:lang w:val="sr-Cyrl-BA"/>
        </w:rPr>
        <w:t xml:space="preserve"> и</w:t>
      </w:r>
    </w:p>
    <w:p w:rsidR="000F6D9A" w:rsidRPr="00F73F57" w:rsidRDefault="000F6D9A" w:rsidP="00D1414E">
      <w:pPr>
        <w:pStyle w:val="NormalWeb"/>
        <w:spacing w:before="0" w:beforeAutospacing="0" w:after="0" w:afterAutospacing="0" w:line="276" w:lineRule="auto"/>
        <w:rPr>
          <w:spacing w:val="-4"/>
          <w:lang w:val="sr-Cyrl-BA"/>
        </w:rPr>
      </w:pPr>
      <w:r w:rsidRPr="00F73F57">
        <w:rPr>
          <w:spacing w:val="-4"/>
        </w:rPr>
        <w:t xml:space="preserve"> </w:t>
      </w:r>
      <w:r w:rsidRPr="00F73F57">
        <w:rPr>
          <w:spacing w:val="-4"/>
          <w:lang w:val="sr-Cyrl-BA"/>
        </w:rPr>
        <w:t xml:space="preserve">2) </w:t>
      </w:r>
      <w:r w:rsidR="005002B1" w:rsidRPr="00F73F57">
        <w:rPr>
          <w:spacing w:val="-4"/>
          <w:lang w:val="sr-Cyrl-BA"/>
        </w:rPr>
        <w:t>о</w:t>
      </w:r>
      <w:r w:rsidR="005002B1" w:rsidRPr="00F73F57">
        <w:rPr>
          <w:spacing w:val="-4"/>
        </w:rPr>
        <w:t>прем</w:t>
      </w:r>
      <w:r w:rsidR="005002B1" w:rsidRPr="00F73F57">
        <w:rPr>
          <w:spacing w:val="-4"/>
          <w:lang w:val="sr-Cyrl-BA"/>
        </w:rPr>
        <w:t>у</w:t>
      </w:r>
      <w:r w:rsidR="008B7A9A" w:rsidRPr="00F73F57">
        <w:rPr>
          <w:spacing w:val="-4"/>
        </w:rPr>
        <w:t xml:space="preserve"> која </w:t>
      </w:r>
      <w:r w:rsidRPr="00F73F57">
        <w:rPr>
          <w:spacing w:val="-4"/>
          <w:lang w:val="sr-Cyrl-BA"/>
        </w:rPr>
        <w:t xml:space="preserve">је произведена и </w:t>
      </w:r>
      <w:r w:rsidR="008B7A9A" w:rsidRPr="00F73F57">
        <w:rPr>
          <w:spacing w:val="-4"/>
        </w:rPr>
        <w:t xml:space="preserve"> увози </w:t>
      </w:r>
      <w:r w:rsidRPr="00F73F57">
        <w:rPr>
          <w:spacing w:val="-4"/>
          <w:lang w:val="sr-Cyrl-BA"/>
        </w:rPr>
        <w:t xml:space="preserve">се </w:t>
      </w:r>
      <w:r w:rsidR="008B7A9A" w:rsidRPr="00F73F57">
        <w:rPr>
          <w:spacing w:val="-4"/>
        </w:rPr>
        <w:t xml:space="preserve">из земаља Европске уније </w:t>
      </w:r>
      <w:r w:rsidR="00364491" w:rsidRPr="00F73F57">
        <w:rPr>
          <w:spacing w:val="-4"/>
          <w:lang w:val="sr-Cyrl-BA"/>
        </w:rPr>
        <w:t>означава се</w:t>
      </w:r>
      <w:r w:rsidR="008B7A9A" w:rsidRPr="00F73F57">
        <w:rPr>
          <w:spacing w:val="-4"/>
        </w:rPr>
        <w:t xml:space="preserve"> знаком усаглашеност</w:t>
      </w:r>
      <w:r w:rsidR="00211EAE" w:rsidRPr="00F73F57">
        <w:rPr>
          <w:spacing w:val="-4"/>
        </w:rPr>
        <w:t>и према облику датом у Прилогу</w:t>
      </w:r>
      <w:r w:rsidR="00ED4460" w:rsidRPr="00F73F57">
        <w:rPr>
          <w:spacing w:val="-4"/>
          <w:lang w:val="sr-Cyrl-BA"/>
        </w:rPr>
        <w:t xml:space="preserve"> </w:t>
      </w:r>
      <w:r w:rsidR="00211EAE" w:rsidRPr="00F73F57">
        <w:rPr>
          <w:spacing w:val="-4"/>
        </w:rPr>
        <w:t xml:space="preserve"> </w:t>
      </w:r>
      <w:r w:rsidR="00211EAE" w:rsidRPr="00F73F57">
        <w:rPr>
          <w:spacing w:val="-4"/>
          <w:lang w:val="sr-Cyrl-BA"/>
        </w:rPr>
        <w:t>3.</w:t>
      </w:r>
      <w:r w:rsidR="008B7A9A" w:rsidRPr="00F73F57">
        <w:rPr>
          <w:spacing w:val="-4"/>
        </w:rPr>
        <w:t xml:space="preserve"> та</w:t>
      </w:r>
      <w:r w:rsidR="00ED4460" w:rsidRPr="00F73F57">
        <w:rPr>
          <w:spacing w:val="-4"/>
        </w:rPr>
        <w:t>чка 2</w:t>
      </w:r>
      <w:r w:rsidR="00ED4460" w:rsidRPr="00F73F57">
        <w:rPr>
          <w:spacing w:val="-4"/>
          <w:lang w:val="sr-Cyrl-BA"/>
        </w:rPr>
        <w:t>.</w:t>
      </w:r>
      <w:r w:rsidRPr="00F73F57">
        <w:rPr>
          <w:spacing w:val="-4"/>
        </w:rPr>
        <w:t xml:space="preserve"> овог правилника</w:t>
      </w:r>
      <w:r w:rsidRPr="00F73F57">
        <w:rPr>
          <w:spacing w:val="-4"/>
          <w:lang w:val="sr-Cyrl-BA"/>
        </w:rPr>
        <w:t>, и подлијеже контролним прегледима.</w:t>
      </w:r>
      <w:r w:rsidR="008B7A9A" w:rsidRPr="00F73F57">
        <w:rPr>
          <w:spacing w:val="-4"/>
        </w:rPr>
        <w:t xml:space="preserve"> </w:t>
      </w:r>
      <w:r w:rsidR="00654566" w:rsidRPr="00F73F57">
        <w:rPr>
          <w:spacing w:val="-4"/>
          <w:lang w:val="sr-Cyrl-BA"/>
        </w:rPr>
        <w:t xml:space="preserve"> </w:t>
      </w:r>
      <w:r w:rsidRPr="00F73F57">
        <w:rPr>
          <w:spacing w:val="-4"/>
          <w:lang w:val="sr-Cyrl-BA"/>
        </w:rPr>
        <w:t xml:space="preserve"> </w:t>
      </w:r>
    </w:p>
    <w:p w:rsidR="00BA2A12" w:rsidRPr="00F73F57" w:rsidRDefault="008B7A9A" w:rsidP="00D1414E">
      <w:pPr>
        <w:pStyle w:val="NormalWeb"/>
        <w:spacing w:before="0" w:beforeAutospacing="0" w:after="0" w:afterAutospacing="0" w:line="276" w:lineRule="auto"/>
        <w:rPr>
          <w:spacing w:val="-4"/>
          <w:lang w:val="sr-Cyrl-BA"/>
        </w:rPr>
      </w:pPr>
      <w:r w:rsidRPr="00F73F57">
        <w:rPr>
          <w:spacing w:val="-4"/>
        </w:rPr>
        <w:t>(</w:t>
      </w:r>
      <w:r w:rsidR="00BA2A12" w:rsidRPr="00F73F57">
        <w:rPr>
          <w:spacing w:val="-4"/>
          <w:lang w:val="sr-Cyrl-BA"/>
        </w:rPr>
        <w:t>2</w:t>
      </w:r>
      <w:r w:rsidRPr="00F73F57">
        <w:rPr>
          <w:spacing w:val="-4"/>
        </w:rPr>
        <w:t xml:space="preserve">) </w:t>
      </w:r>
      <w:r w:rsidR="00ED4460" w:rsidRPr="00F73F57">
        <w:rPr>
          <w:spacing w:val="-4"/>
          <w:lang w:val="sr-Cyrl-BA"/>
        </w:rPr>
        <w:t>О</w:t>
      </w:r>
      <w:r w:rsidRPr="00F73F57">
        <w:rPr>
          <w:spacing w:val="-4"/>
        </w:rPr>
        <w:t xml:space="preserve">д приступања Републике </w:t>
      </w:r>
      <w:r w:rsidR="00ED4460" w:rsidRPr="00F73F57">
        <w:rPr>
          <w:spacing w:val="-4"/>
          <w:lang w:val="sr-Cyrl-BA"/>
        </w:rPr>
        <w:t>Српске, Босне и Херцеговине</w:t>
      </w:r>
      <w:r w:rsidRPr="00F73F57">
        <w:rPr>
          <w:spacing w:val="-4"/>
        </w:rPr>
        <w:t xml:space="preserve"> Европској унији, означавање усаглашености опреме у складу са овим правилником обавља се стављањем знака усаглашености према облику датом у При</w:t>
      </w:r>
      <w:r w:rsidR="00ED4460" w:rsidRPr="00F73F57">
        <w:rPr>
          <w:spacing w:val="-4"/>
        </w:rPr>
        <w:t xml:space="preserve">логу </w:t>
      </w:r>
      <w:r w:rsidR="00ED4460" w:rsidRPr="00F73F57">
        <w:rPr>
          <w:spacing w:val="-4"/>
          <w:lang w:val="sr-Cyrl-BA"/>
        </w:rPr>
        <w:t>3.</w:t>
      </w:r>
      <w:r w:rsidR="00ED4460" w:rsidRPr="00F73F57">
        <w:rPr>
          <w:spacing w:val="-4"/>
        </w:rPr>
        <w:t xml:space="preserve"> тачка 2</w:t>
      </w:r>
      <w:r w:rsidR="00ED4460" w:rsidRPr="00F73F57">
        <w:rPr>
          <w:spacing w:val="-4"/>
          <w:lang w:val="sr-Cyrl-BA"/>
        </w:rPr>
        <w:t>.</w:t>
      </w:r>
      <w:r w:rsidRPr="00F73F57">
        <w:rPr>
          <w:spacing w:val="-4"/>
        </w:rPr>
        <w:t xml:space="preserve"> овог правилника</w:t>
      </w:r>
      <w:r w:rsidR="00ED4460" w:rsidRPr="00F73F57">
        <w:rPr>
          <w:spacing w:val="-4"/>
          <w:lang w:val="sr-Cyrl-BA"/>
        </w:rPr>
        <w:t>.</w:t>
      </w:r>
    </w:p>
    <w:p w:rsidR="008B7A9A" w:rsidRPr="00BA2A12" w:rsidRDefault="008B7A9A" w:rsidP="00862473">
      <w:pPr>
        <w:pStyle w:val="Heading4"/>
        <w:jc w:val="center"/>
        <w:rPr>
          <w:rFonts w:ascii="Times New Roman" w:hAnsi="Times New Roman" w:cs="Times New Roman"/>
          <w:b w:val="0"/>
          <w:i w:val="0"/>
          <w:color w:val="auto"/>
          <w:spacing w:val="-4"/>
        </w:rPr>
      </w:pPr>
      <w:r w:rsidRPr="00BA2A12"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Члан </w:t>
      </w:r>
      <w:r w:rsidR="00BA2A12" w:rsidRPr="00BA2A12">
        <w:rPr>
          <w:rFonts w:ascii="Times New Roman" w:hAnsi="Times New Roman" w:cs="Times New Roman"/>
          <w:b w:val="0"/>
          <w:i w:val="0"/>
          <w:color w:val="auto"/>
          <w:spacing w:val="-4"/>
          <w:lang w:val="sr-Cyrl-BA"/>
        </w:rPr>
        <w:t>29</w:t>
      </w:r>
      <w:r w:rsidRPr="00BA2A12">
        <w:rPr>
          <w:rFonts w:ascii="Times New Roman" w:hAnsi="Times New Roman" w:cs="Times New Roman"/>
          <w:b w:val="0"/>
          <w:i w:val="0"/>
          <w:color w:val="auto"/>
          <w:spacing w:val="-4"/>
        </w:rPr>
        <w:t>.</w:t>
      </w:r>
    </w:p>
    <w:p w:rsidR="008B7A9A" w:rsidRPr="005D4ABE" w:rsidRDefault="008B7A9A" w:rsidP="00D1414E">
      <w:pPr>
        <w:pStyle w:val="NormalWeb"/>
        <w:spacing w:before="0" w:beforeAutospacing="0" w:after="0" w:afterAutospacing="0" w:line="276" w:lineRule="auto"/>
        <w:rPr>
          <w:spacing w:val="-4"/>
        </w:rPr>
      </w:pPr>
      <w:r w:rsidRPr="005D4ABE">
        <w:rPr>
          <w:spacing w:val="-4"/>
        </w:rPr>
        <w:t xml:space="preserve">(1) </w:t>
      </w:r>
      <w:r w:rsidR="00261A74">
        <w:rPr>
          <w:spacing w:val="-4"/>
          <w:lang w:val="sr-Cyrl-BA"/>
        </w:rPr>
        <w:t>П</w:t>
      </w:r>
      <w:r w:rsidR="00261A74">
        <w:rPr>
          <w:spacing w:val="-4"/>
        </w:rPr>
        <w:t>очетк</w:t>
      </w:r>
      <w:r w:rsidR="00261A74">
        <w:rPr>
          <w:spacing w:val="-4"/>
          <w:lang w:val="sr-Cyrl-BA"/>
        </w:rPr>
        <w:t xml:space="preserve">ом </w:t>
      </w:r>
      <w:r w:rsidRPr="005D4ABE">
        <w:rPr>
          <w:spacing w:val="-4"/>
        </w:rPr>
        <w:t xml:space="preserve"> прим</w:t>
      </w:r>
      <w:r w:rsidR="00BA2A12">
        <w:rPr>
          <w:spacing w:val="-4"/>
          <w:lang w:val="sr-Cyrl-BA"/>
        </w:rPr>
        <w:t>ј</w:t>
      </w:r>
      <w:r w:rsidRPr="005D4ABE">
        <w:rPr>
          <w:spacing w:val="-4"/>
        </w:rPr>
        <w:t xml:space="preserve">ене овог правилника престају да важе Правилник о техничким нормативима за покретне затворене судове за компримиране, течне и под притиском растворене гасове ("Службени лист СФРЈ", бр. 25/80 и 9/86, и Наредба о обавезном атестирању челичних боца за пропан-бутан гас са вентилом ("Службени лист СФРЈ", број 44/87). </w:t>
      </w:r>
    </w:p>
    <w:p w:rsidR="008B7A9A" w:rsidRPr="003A1E39" w:rsidRDefault="008B7A9A" w:rsidP="00D1414E">
      <w:pPr>
        <w:pStyle w:val="NormalWeb"/>
        <w:spacing w:before="0" w:beforeAutospacing="0" w:after="0" w:afterAutospacing="0" w:line="276" w:lineRule="auto"/>
        <w:rPr>
          <w:spacing w:val="-4"/>
          <w:lang w:val="sr-Cyrl-BA"/>
        </w:rPr>
      </w:pPr>
      <w:r w:rsidRPr="003A1E39">
        <w:rPr>
          <w:spacing w:val="-4"/>
        </w:rPr>
        <w:t>(2) Исправа о усаглашености опреме издата до ступања на снагу овог правилника, на основу прописа из става 1. овог члана, важи до првог наредног периодичног контролисања, односно међуконтролисања или ванредне пров</w:t>
      </w:r>
      <w:r w:rsidR="005009F8" w:rsidRPr="003A1E39">
        <w:rPr>
          <w:spacing w:val="-4"/>
          <w:lang w:val="sr-Cyrl-BA"/>
        </w:rPr>
        <w:t>ј</w:t>
      </w:r>
      <w:r w:rsidRPr="003A1E39">
        <w:rPr>
          <w:spacing w:val="-4"/>
        </w:rPr>
        <w:t xml:space="preserve">ере, а најкасније до </w:t>
      </w:r>
      <w:r w:rsidR="00F80F2C" w:rsidRPr="003A1E39">
        <w:rPr>
          <w:spacing w:val="-4"/>
          <w:lang w:val="sr-Cyrl-BA"/>
        </w:rPr>
        <w:t>31.12.2018.</w:t>
      </w:r>
      <w:r w:rsidRPr="003A1E39">
        <w:rPr>
          <w:spacing w:val="-4"/>
        </w:rPr>
        <w:t xml:space="preserve"> године.</w:t>
      </w:r>
    </w:p>
    <w:p w:rsidR="008B7A9A" w:rsidRPr="003A1E39" w:rsidRDefault="008B7A9A" w:rsidP="00862473">
      <w:pPr>
        <w:pStyle w:val="Heading4"/>
        <w:jc w:val="center"/>
        <w:rPr>
          <w:rFonts w:ascii="Times New Roman" w:hAnsi="Times New Roman" w:cs="Times New Roman"/>
          <w:b w:val="0"/>
          <w:i w:val="0"/>
          <w:color w:val="auto"/>
          <w:spacing w:val="-4"/>
        </w:rPr>
      </w:pPr>
      <w:r w:rsidRPr="003A1E39">
        <w:rPr>
          <w:rFonts w:ascii="Times New Roman" w:hAnsi="Times New Roman" w:cs="Times New Roman"/>
          <w:b w:val="0"/>
          <w:i w:val="0"/>
          <w:color w:val="auto"/>
          <w:spacing w:val="-4"/>
        </w:rPr>
        <w:t xml:space="preserve">Члан </w:t>
      </w:r>
      <w:r w:rsidR="00887B7D" w:rsidRPr="003A1E39">
        <w:rPr>
          <w:rFonts w:ascii="Times New Roman" w:hAnsi="Times New Roman" w:cs="Times New Roman"/>
          <w:b w:val="0"/>
          <w:i w:val="0"/>
          <w:color w:val="auto"/>
          <w:spacing w:val="-4"/>
          <w:lang w:val="sr-Cyrl-BA"/>
        </w:rPr>
        <w:t>3</w:t>
      </w:r>
      <w:r w:rsidR="00BA2A12" w:rsidRPr="003A1E39">
        <w:rPr>
          <w:rFonts w:ascii="Times New Roman" w:hAnsi="Times New Roman" w:cs="Times New Roman"/>
          <w:b w:val="0"/>
          <w:i w:val="0"/>
          <w:color w:val="auto"/>
          <w:spacing w:val="-4"/>
          <w:lang w:val="sr-Cyrl-BA"/>
        </w:rPr>
        <w:t>0</w:t>
      </w:r>
      <w:r w:rsidRPr="003A1E39">
        <w:rPr>
          <w:rFonts w:ascii="Times New Roman" w:hAnsi="Times New Roman" w:cs="Times New Roman"/>
          <w:b w:val="0"/>
          <w:i w:val="0"/>
          <w:color w:val="auto"/>
          <w:spacing w:val="-4"/>
        </w:rPr>
        <w:t>.</w:t>
      </w:r>
    </w:p>
    <w:p w:rsidR="008B7A9A" w:rsidRPr="003A1E39" w:rsidRDefault="008B7A9A" w:rsidP="00D1414E">
      <w:pPr>
        <w:pStyle w:val="NormalWeb"/>
        <w:spacing w:before="0" w:beforeAutospacing="0" w:after="0" w:afterAutospacing="0" w:line="276" w:lineRule="auto"/>
        <w:rPr>
          <w:spacing w:val="-4"/>
          <w:lang w:val="sr-Cyrl-BA"/>
        </w:rPr>
      </w:pPr>
      <w:r w:rsidRPr="003A1E39">
        <w:rPr>
          <w:spacing w:val="-4"/>
        </w:rPr>
        <w:t>Овај правилник ступа на снагу осмог дана од дана објављивања у "Службеном гласнику Републике Ср</w:t>
      </w:r>
      <w:r w:rsidRPr="003A1E39">
        <w:rPr>
          <w:spacing w:val="-4"/>
          <w:lang w:val="sr-Cyrl-BA"/>
        </w:rPr>
        <w:t>пске</w:t>
      </w:r>
      <w:r w:rsidR="00BA2A12" w:rsidRPr="003A1E39">
        <w:rPr>
          <w:spacing w:val="-4"/>
        </w:rPr>
        <w:t>", а прим</w:t>
      </w:r>
      <w:r w:rsidR="00BA2A12" w:rsidRPr="003A1E39">
        <w:rPr>
          <w:spacing w:val="-4"/>
          <w:lang w:val="sr-Cyrl-BA"/>
        </w:rPr>
        <w:t>ј</w:t>
      </w:r>
      <w:r w:rsidR="00BA2A12" w:rsidRPr="003A1E39">
        <w:rPr>
          <w:spacing w:val="-4"/>
        </w:rPr>
        <w:t xml:space="preserve">ењује се од </w:t>
      </w:r>
      <w:r w:rsidR="00123DD7" w:rsidRPr="003A1E39">
        <w:rPr>
          <w:spacing w:val="-4"/>
          <w:lang w:val="sr-Cyrl-BA"/>
        </w:rPr>
        <w:t xml:space="preserve">01.01.2018. </w:t>
      </w:r>
      <w:r w:rsidRPr="003A1E39">
        <w:rPr>
          <w:spacing w:val="-4"/>
        </w:rPr>
        <w:t>године.</w:t>
      </w:r>
      <w:r w:rsidR="00FC2028" w:rsidRPr="003A1E39">
        <w:rPr>
          <w:spacing w:val="-4"/>
          <w:lang w:val="sr-Cyrl-BA"/>
        </w:rPr>
        <w:t xml:space="preserve"> </w:t>
      </w:r>
    </w:p>
    <w:p w:rsidR="00EE300D" w:rsidRPr="009030FE" w:rsidRDefault="008B7A9A" w:rsidP="008B7A9A">
      <w:pPr>
        <w:pStyle w:val="NormalWeb"/>
        <w:rPr>
          <w:spacing w:val="-4"/>
          <w:lang w:val="sr-Cyrl-BA"/>
        </w:rPr>
      </w:pPr>
      <w:r w:rsidRPr="008B7A9A">
        <w:rPr>
          <w:spacing w:val="-4"/>
        </w:rPr>
        <w:t>Број:</w:t>
      </w:r>
      <w:r w:rsidR="00EE300D">
        <w:rPr>
          <w:spacing w:val="-4"/>
          <w:lang w:val="sr-Cyrl-BA"/>
        </w:rPr>
        <w:t xml:space="preserve">                                                                                                  </w:t>
      </w:r>
      <w:r w:rsidR="00EE300D" w:rsidRPr="009030FE">
        <w:rPr>
          <w:spacing w:val="-4"/>
          <w:lang w:val="sr-Cyrl-BA"/>
        </w:rPr>
        <w:t>МИНИСТАР</w:t>
      </w:r>
    </w:p>
    <w:p w:rsidR="008B7A9A" w:rsidRPr="009030FE" w:rsidRDefault="00EE300D" w:rsidP="00EC0E4D">
      <w:pPr>
        <w:pStyle w:val="NormalWeb"/>
        <w:rPr>
          <w:spacing w:val="-4"/>
          <w:lang w:val="sr-Cyrl-BA"/>
        </w:rPr>
      </w:pPr>
      <w:r w:rsidRPr="009030FE">
        <w:rPr>
          <w:spacing w:val="-4"/>
          <w:lang w:val="sr-Cyrl-BA"/>
        </w:rPr>
        <w:t>Датум:</w:t>
      </w:r>
      <w:r w:rsidR="008B7A9A" w:rsidRPr="009030FE">
        <w:rPr>
          <w:spacing w:val="-4"/>
        </w:rPr>
        <w:t xml:space="preserve"> </w:t>
      </w:r>
      <w:r w:rsidRPr="009030FE">
        <w:rPr>
          <w:spacing w:val="-4"/>
          <w:lang w:val="sr-Cyrl-BA"/>
        </w:rPr>
        <w:t xml:space="preserve">                                                                                              Петар Ђокић</w:t>
      </w:r>
    </w:p>
    <w:p w:rsidR="00EC0E4D" w:rsidRPr="00BA2A12" w:rsidRDefault="00EC0E4D" w:rsidP="00976181">
      <w:pPr>
        <w:rPr>
          <w:rFonts w:eastAsia="Times New Roman"/>
          <w:szCs w:val="24"/>
          <w:lang w:val="sr-Latn-BA"/>
        </w:rPr>
        <w:sectPr w:rsidR="00EC0E4D" w:rsidRPr="00BA2A12" w:rsidSect="003A1E39">
          <w:pgSz w:w="11907" w:h="16839" w:code="9"/>
          <w:pgMar w:top="1440" w:right="1170" w:bottom="1440" w:left="1440" w:header="720" w:footer="720" w:gutter="0"/>
          <w:cols w:space="720"/>
          <w:docGrid w:linePitch="360"/>
        </w:sectPr>
      </w:pPr>
    </w:p>
    <w:p w:rsidR="000D1C70" w:rsidRPr="00F74527" w:rsidRDefault="000D1C70" w:rsidP="000D1C70">
      <w:pPr>
        <w:spacing w:after="120"/>
        <w:jc w:val="right"/>
        <w:rPr>
          <w:rFonts w:eastAsia="Times New Roman"/>
          <w:b/>
          <w:szCs w:val="24"/>
          <w:lang w:val="sr-Cyrl-BA"/>
        </w:rPr>
      </w:pPr>
      <w:r w:rsidRPr="00F74527">
        <w:rPr>
          <w:rFonts w:eastAsia="Times New Roman"/>
          <w:b/>
          <w:szCs w:val="24"/>
          <w:lang w:val="sr-Cyrl-BA"/>
        </w:rPr>
        <w:t>Прилог</w:t>
      </w:r>
      <w:r w:rsidR="00F74527" w:rsidRPr="00F74527">
        <w:rPr>
          <w:rFonts w:eastAsia="Times New Roman"/>
          <w:b/>
          <w:szCs w:val="24"/>
        </w:rPr>
        <w:t xml:space="preserve"> </w:t>
      </w:r>
      <w:r w:rsidR="00463CC2">
        <w:rPr>
          <w:rFonts w:eastAsia="Times New Roman"/>
          <w:b/>
          <w:szCs w:val="24"/>
          <w:lang w:val="sr-Cyrl-BA"/>
        </w:rPr>
        <w:t>1</w:t>
      </w:r>
      <w:r w:rsidRPr="00F74527">
        <w:rPr>
          <w:rFonts w:eastAsia="Times New Roman"/>
          <w:b/>
          <w:szCs w:val="24"/>
          <w:lang w:val="sr-Cyrl-BA"/>
        </w:rPr>
        <w:t xml:space="preserve"> </w:t>
      </w:r>
    </w:p>
    <w:p w:rsidR="000D1C70" w:rsidRPr="00F74527" w:rsidRDefault="000D1C70" w:rsidP="000D1C70">
      <w:pPr>
        <w:spacing w:after="120"/>
        <w:rPr>
          <w:rFonts w:eastAsia="Times New Roman"/>
          <w:b/>
          <w:szCs w:val="24"/>
          <w:lang w:val="sl-SI"/>
        </w:rPr>
      </w:pPr>
      <w:r w:rsidRPr="00F74527">
        <w:rPr>
          <w:rFonts w:eastAsia="Times New Roman"/>
          <w:b/>
          <w:szCs w:val="24"/>
          <w:lang w:val="sl-SI"/>
        </w:rPr>
        <w:t xml:space="preserve">Списак опасних </w:t>
      </w:r>
      <w:r w:rsidR="00F74527">
        <w:rPr>
          <w:rFonts w:eastAsia="Times New Roman"/>
          <w:b/>
          <w:szCs w:val="24"/>
          <w:lang w:val="sl-SI"/>
        </w:rPr>
        <w:t>материја</w:t>
      </w:r>
      <w:r w:rsidRPr="00F74527">
        <w:rPr>
          <w:rFonts w:eastAsia="Times New Roman"/>
          <w:b/>
          <w:szCs w:val="24"/>
          <w:lang w:val="sl-SI"/>
        </w:rPr>
        <w:t xml:space="preserve"> осим оних из класа 2.</w:t>
      </w:r>
    </w:p>
    <w:p w:rsidR="000D1C70" w:rsidRPr="00F74527" w:rsidRDefault="000D1C70" w:rsidP="000D1C70">
      <w:pPr>
        <w:spacing w:after="120"/>
        <w:rPr>
          <w:rFonts w:eastAsia="Times New Roman"/>
          <w:szCs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629"/>
        <w:gridCol w:w="5517"/>
      </w:tblGrid>
      <w:tr w:rsidR="000D1C70" w:rsidRPr="00F74527" w:rsidTr="0036169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70" w:rsidRPr="00F74527" w:rsidRDefault="006E0FEC" w:rsidP="00ED7038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  <w:r w:rsidRPr="00F74527">
              <w:rPr>
                <w:rFonts w:eastAsia="Times New Roman"/>
                <w:szCs w:val="24"/>
                <w:lang w:val="sr-Latn-CS"/>
              </w:rPr>
              <w:t>UN</w:t>
            </w:r>
            <w:r w:rsidR="000D1C70" w:rsidRPr="00F74527">
              <w:rPr>
                <w:rFonts w:eastAsia="Times New Roman"/>
                <w:szCs w:val="24"/>
                <w:lang w:val="sl-SI"/>
              </w:rPr>
              <w:t xml:space="preserve"> број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70" w:rsidRPr="00F74527" w:rsidRDefault="000D1C70" w:rsidP="00ED7038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  <w:r w:rsidRPr="00F74527">
              <w:rPr>
                <w:rFonts w:eastAsia="Times New Roman"/>
                <w:szCs w:val="24"/>
                <w:lang w:val="sl-SI"/>
              </w:rPr>
              <w:t>Класа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70" w:rsidRPr="00F74527" w:rsidRDefault="000D1C70" w:rsidP="00ED7038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r-Cyrl-CS"/>
              </w:rPr>
            </w:pPr>
            <w:r w:rsidRPr="00F74527">
              <w:rPr>
                <w:rFonts w:eastAsia="Times New Roman"/>
                <w:szCs w:val="24"/>
                <w:lang w:val="sl-SI"/>
              </w:rPr>
              <w:t>Опасна материја</w:t>
            </w:r>
          </w:p>
        </w:tc>
      </w:tr>
      <w:tr w:rsidR="000D1C70" w:rsidRPr="00F74527" w:rsidTr="0036169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0" w:rsidRPr="00F74527" w:rsidRDefault="00361692" w:rsidP="00361692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  <w:r>
              <w:rPr>
                <w:rFonts w:eastAsia="Times New Roman"/>
                <w:szCs w:val="24"/>
                <w:lang w:val="sl-SI"/>
              </w:rPr>
              <w:t>1051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0" w:rsidRPr="00F74527" w:rsidRDefault="00361692" w:rsidP="00361692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  <w:r>
              <w:rPr>
                <w:rFonts w:eastAsia="Times New Roman"/>
                <w:szCs w:val="24"/>
                <w:lang w:val="sl-SI"/>
              </w:rPr>
              <w:t>6,1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0" w:rsidRPr="00F74527" w:rsidRDefault="00C62E8E" w:rsidP="00361692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  <w:r>
              <w:rPr>
                <w:rFonts w:eastAsia="Times New Roman"/>
                <w:szCs w:val="24"/>
                <w:lang w:val="sl-SI"/>
              </w:rPr>
              <w:t>ЦИЈАН</w:t>
            </w:r>
            <w:r>
              <w:rPr>
                <w:rFonts w:eastAsia="Times New Roman"/>
                <w:szCs w:val="24"/>
                <w:lang w:val="sr-Cyrl-BA"/>
              </w:rPr>
              <w:t>О</w:t>
            </w:r>
            <w:r>
              <w:rPr>
                <w:rFonts w:eastAsia="Times New Roman"/>
                <w:szCs w:val="24"/>
                <w:lang w:val="sl-SI"/>
              </w:rPr>
              <w:t>ВОДОН</w:t>
            </w:r>
            <w:r>
              <w:rPr>
                <w:rFonts w:eastAsia="Times New Roman"/>
                <w:szCs w:val="24"/>
                <w:lang w:val="sr-Cyrl-BA"/>
              </w:rPr>
              <w:t>ИК</w:t>
            </w:r>
            <w:r>
              <w:rPr>
                <w:rFonts w:eastAsia="Times New Roman"/>
                <w:szCs w:val="24"/>
                <w:lang w:val="sl-SI"/>
              </w:rPr>
              <w:t>, СТАБИЛИЗИР</w:t>
            </w:r>
            <w:r>
              <w:rPr>
                <w:rFonts w:eastAsia="Times New Roman"/>
                <w:szCs w:val="24"/>
                <w:lang w:val="sr-Cyrl-BA"/>
              </w:rPr>
              <w:t>ОВАН</w:t>
            </w:r>
            <w:r w:rsidR="00361692">
              <w:rPr>
                <w:rFonts w:eastAsia="Times New Roman"/>
                <w:szCs w:val="24"/>
                <w:lang w:val="sl-SI"/>
              </w:rPr>
              <w:t xml:space="preserve"> са садржајем воде мањим од 3% </w:t>
            </w:r>
          </w:p>
        </w:tc>
      </w:tr>
      <w:tr w:rsidR="00361692" w:rsidRPr="00F74527" w:rsidTr="0036169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2" w:rsidRPr="00F74527" w:rsidRDefault="00361692" w:rsidP="00361692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  <w:r w:rsidRPr="00F74527">
              <w:rPr>
                <w:rFonts w:eastAsia="Times New Roman"/>
                <w:szCs w:val="24"/>
                <w:lang w:val="sl-SI"/>
              </w:rPr>
              <w:t>1052</w:t>
            </w:r>
          </w:p>
          <w:p w:rsidR="00361692" w:rsidRPr="00F74527" w:rsidRDefault="00361692" w:rsidP="00ED7038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2" w:rsidRPr="00F74527" w:rsidRDefault="00361692" w:rsidP="00ED7038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  <w:r>
              <w:rPr>
                <w:rFonts w:eastAsia="Times New Roman"/>
                <w:szCs w:val="24"/>
                <w:lang w:val="sl-SI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2" w:rsidRPr="00C62E8E" w:rsidRDefault="00361692" w:rsidP="00361692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r-Cyrl-BA"/>
              </w:rPr>
            </w:pPr>
            <w:r>
              <w:rPr>
                <w:rFonts w:eastAsia="Times New Roman"/>
                <w:szCs w:val="24"/>
                <w:lang w:val="sl-SI"/>
              </w:rPr>
              <w:t>ФЛУОР</w:t>
            </w:r>
            <w:r>
              <w:rPr>
                <w:rFonts w:eastAsia="Times New Roman"/>
                <w:szCs w:val="24"/>
                <w:lang w:val="sr-Cyrl-BA"/>
              </w:rPr>
              <w:t>ОВОДОНИК</w:t>
            </w:r>
            <w:r w:rsidRPr="00F74527">
              <w:rPr>
                <w:rFonts w:eastAsia="Times New Roman"/>
                <w:szCs w:val="24"/>
                <w:lang w:val="sl-SI"/>
              </w:rPr>
              <w:t xml:space="preserve">, </w:t>
            </w:r>
            <w:r>
              <w:rPr>
                <w:rFonts w:eastAsia="Times New Roman"/>
                <w:szCs w:val="24"/>
                <w:lang w:val="sr-Cyrl-BA"/>
              </w:rPr>
              <w:t>ДЕХИДРИРАН</w:t>
            </w:r>
          </w:p>
          <w:p w:rsidR="00361692" w:rsidRDefault="00361692" w:rsidP="00ED7038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</w:p>
        </w:tc>
      </w:tr>
      <w:tr w:rsidR="00361692" w:rsidRPr="00F74527" w:rsidTr="0036169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2" w:rsidRPr="00F74527" w:rsidRDefault="00361692" w:rsidP="00361692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  <w:r w:rsidRPr="00F74527">
              <w:rPr>
                <w:rFonts w:eastAsia="Times New Roman"/>
                <w:szCs w:val="24"/>
                <w:lang w:val="sl-SI"/>
              </w:rPr>
              <w:t>1745</w:t>
            </w:r>
          </w:p>
          <w:p w:rsidR="00361692" w:rsidRPr="00F74527" w:rsidRDefault="00361692" w:rsidP="00ED7038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2" w:rsidRPr="00F74527" w:rsidRDefault="00361692" w:rsidP="00361692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  <w:r w:rsidRPr="00F74527">
              <w:rPr>
                <w:rFonts w:eastAsia="Times New Roman"/>
                <w:szCs w:val="24"/>
                <w:lang w:val="sl-SI"/>
              </w:rPr>
              <w:t>5,1</w:t>
            </w:r>
          </w:p>
          <w:p w:rsidR="00361692" w:rsidRPr="00F74527" w:rsidRDefault="00361692" w:rsidP="00ED7038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2" w:rsidRPr="00F74527" w:rsidRDefault="00361692" w:rsidP="00361692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  <w:r>
              <w:rPr>
                <w:rFonts w:eastAsia="Times New Roman"/>
                <w:szCs w:val="24"/>
                <w:lang w:val="sl-SI"/>
              </w:rPr>
              <w:t>БРОМ</w:t>
            </w:r>
            <w:r>
              <w:rPr>
                <w:rFonts w:eastAsia="Times New Roman"/>
                <w:szCs w:val="24"/>
                <w:lang w:val="sr-Cyrl-BA"/>
              </w:rPr>
              <w:t>-</w:t>
            </w:r>
            <w:r w:rsidRPr="00F74527">
              <w:rPr>
                <w:rFonts w:eastAsia="Times New Roman"/>
                <w:szCs w:val="24"/>
                <w:lang w:val="sl-SI"/>
              </w:rPr>
              <w:t xml:space="preserve"> ПЕНТАФЛУОРИД, </w:t>
            </w:r>
            <w:r>
              <w:rPr>
                <w:rFonts w:eastAsia="Times New Roman"/>
                <w:szCs w:val="24"/>
                <w:lang w:val="sr-Cyrl-BA"/>
              </w:rPr>
              <w:t>изузимајући транспорт</w:t>
            </w:r>
            <w:r w:rsidRPr="00F74527">
              <w:rPr>
                <w:rFonts w:eastAsia="Times New Roman"/>
                <w:szCs w:val="24"/>
                <w:lang w:val="sl-SI"/>
              </w:rPr>
              <w:t xml:space="preserve"> у цистернама</w:t>
            </w:r>
          </w:p>
          <w:p w:rsidR="00361692" w:rsidRDefault="00361692" w:rsidP="00ED7038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</w:p>
        </w:tc>
      </w:tr>
      <w:tr w:rsidR="00361692" w:rsidRPr="00F74527" w:rsidTr="0036169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2" w:rsidRPr="00F74527" w:rsidRDefault="00361692" w:rsidP="00361692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  <w:r w:rsidRPr="00F74527">
              <w:rPr>
                <w:rFonts w:eastAsia="Times New Roman"/>
                <w:szCs w:val="24"/>
                <w:lang w:val="sl-SI"/>
              </w:rPr>
              <w:t>1746</w:t>
            </w:r>
          </w:p>
          <w:p w:rsidR="00361692" w:rsidRPr="00F74527" w:rsidRDefault="00361692" w:rsidP="00ED7038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2" w:rsidRPr="00361692" w:rsidRDefault="00361692" w:rsidP="00ED7038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  <w:r w:rsidRPr="00361692">
              <w:rPr>
                <w:rFonts w:eastAsia="Times New Roman"/>
                <w:szCs w:val="24"/>
                <w:lang w:val="sl-SI"/>
              </w:rPr>
              <w:t>5,1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2" w:rsidRPr="00F74527" w:rsidRDefault="00361692" w:rsidP="00361692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  <w:r>
              <w:rPr>
                <w:rFonts w:eastAsia="Times New Roman"/>
                <w:szCs w:val="24"/>
                <w:lang w:val="sl-SI"/>
              </w:rPr>
              <w:t>БРОМ</w:t>
            </w:r>
            <w:r>
              <w:rPr>
                <w:rFonts w:eastAsia="Times New Roman"/>
                <w:szCs w:val="24"/>
                <w:lang w:val="sr-Cyrl-BA"/>
              </w:rPr>
              <w:t>-</w:t>
            </w:r>
            <w:r w:rsidRPr="00F74527">
              <w:rPr>
                <w:rFonts w:eastAsia="Times New Roman"/>
                <w:szCs w:val="24"/>
                <w:lang w:val="sl-SI"/>
              </w:rPr>
              <w:t xml:space="preserve">ТРИФЛУОРИД, </w:t>
            </w:r>
            <w:r>
              <w:rPr>
                <w:rFonts w:eastAsia="Times New Roman"/>
                <w:szCs w:val="24"/>
                <w:lang w:val="sr-Cyrl-BA"/>
              </w:rPr>
              <w:t>изузимајући транспорт</w:t>
            </w:r>
            <w:r w:rsidRPr="00F74527">
              <w:rPr>
                <w:rFonts w:eastAsia="Times New Roman"/>
                <w:szCs w:val="24"/>
                <w:lang w:val="sl-SI"/>
              </w:rPr>
              <w:t xml:space="preserve"> у цистернама</w:t>
            </w:r>
          </w:p>
          <w:p w:rsidR="00361692" w:rsidRDefault="00361692" w:rsidP="00ED7038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</w:p>
        </w:tc>
      </w:tr>
      <w:tr w:rsidR="00361692" w:rsidRPr="00F74527" w:rsidTr="0036169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2" w:rsidRPr="00F74527" w:rsidRDefault="00361692" w:rsidP="00361692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  <w:r w:rsidRPr="00F74527">
              <w:rPr>
                <w:rFonts w:eastAsia="Times New Roman"/>
                <w:szCs w:val="24"/>
                <w:lang w:val="sl-SI"/>
              </w:rPr>
              <w:t>1790</w:t>
            </w:r>
          </w:p>
          <w:p w:rsidR="00361692" w:rsidRPr="00F74527" w:rsidRDefault="00361692" w:rsidP="00ED7038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2" w:rsidRPr="00F74527" w:rsidRDefault="00361692" w:rsidP="00ED7038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  <w:r>
              <w:rPr>
                <w:rFonts w:eastAsia="Times New Roman"/>
                <w:szCs w:val="24"/>
                <w:lang w:val="sl-SI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2" w:rsidRPr="00F74527" w:rsidRDefault="00361692" w:rsidP="00361692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  <w:r w:rsidRPr="00F74527">
              <w:rPr>
                <w:rFonts w:eastAsia="Times New Roman"/>
                <w:szCs w:val="24"/>
                <w:lang w:val="sl-SI"/>
              </w:rPr>
              <w:t xml:space="preserve">ФЛУОРОВОДНИЧНА КИСЕЛИНА са </w:t>
            </w:r>
            <w:r>
              <w:rPr>
                <w:rFonts w:eastAsia="Times New Roman"/>
                <w:szCs w:val="24"/>
                <w:lang w:val="sr-Cyrl-BA"/>
              </w:rPr>
              <w:t>преко</w:t>
            </w:r>
            <w:r w:rsidRPr="00F74527">
              <w:rPr>
                <w:rFonts w:eastAsia="Times New Roman"/>
                <w:szCs w:val="24"/>
                <w:lang w:val="sl-SI"/>
              </w:rPr>
              <w:t xml:space="preserve"> 85% </w:t>
            </w:r>
            <w:r>
              <w:rPr>
                <w:rFonts w:eastAsia="Times New Roman"/>
                <w:szCs w:val="24"/>
                <w:lang w:val="sl-SI"/>
              </w:rPr>
              <w:t>флуор</w:t>
            </w:r>
            <w:r>
              <w:rPr>
                <w:rFonts w:eastAsia="Times New Roman"/>
                <w:szCs w:val="24"/>
                <w:lang w:val="sr-Cyrl-BA"/>
              </w:rPr>
              <w:t>оводоника</w:t>
            </w:r>
          </w:p>
          <w:p w:rsidR="00361692" w:rsidRDefault="00361692" w:rsidP="00ED7038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</w:p>
        </w:tc>
      </w:tr>
      <w:tr w:rsidR="00361692" w:rsidRPr="00F74527" w:rsidTr="00361692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2" w:rsidRPr="00F74527" w:rsidRDefault="00361692" w:rsidP="00361692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  <w:r w:rsidRPr="00F74527">
              <w:rPr>
                <w:rFonts w:eastAsia="Times New Roman"/>
                <w:szCs w:val="24"/>
                <w:lang w:val="sl-SI"/>
              </w:rPr>
              <w:t>2495</w:t>
            </w:r>
          </w:p>
          <w:p w:rsidR="00361692" w:rsidRPr="00F74527" w:rsidRDefault="00361692" w:rsidP="00ED7038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2" w:rsidRPr="00F74527" w:rsidRDefault="00361692" w:rsidP="00ED7038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  <w:r w:rsidRPr="00F74527">
              <w:rPr>
                <w:rFonts w:eastAsia="Times New Roman"/>
                <w:szCs w:val="24"/>
                <w:lang w:val="sl-SI"/>
              </w:rPr>
              <w:t>5,1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2" w:rsidRDefault="00361692" w:rsidP="00ED7038">
            <w:pPr>
              <w:spacing w:after="120"/>
              <w:ind w:right="675"/>
              <w:jc w:val="center"/>
              <w:rPr>
                <w:rFonts w:eastAsia="Times New Roman"/>
                <w:szCs w:val="24"/>
                <w:lang w:val="sl-SI"/>
              </w:rPr>
            </w:pPr>
            <w:r>
              <w:rPr>
                <w:rFonts w:eastAsia="Times New Roman"/>
                <w:szCs w:val="24"/>
                <w:lang w:val="sl-SI"/>
              </w:rPr>
              <w:t>ЈОДОВ</w:t>
            </w:r>
            <w:r>
              <w:rPr>
                <w:rFonts w:eastAsia="Times New Roman"/>
                <w:szCs w:val="24"/>
                <w:lang w:val="sr-Cyrl-BA"/>
              </w:rPr>
              <w:t>-</w:t>
            </w:r>
            <w:r w:rsidRPr="00F74527">
              <w:rPr>
                <w:rFonts w:eastAsia="Times New Roman"/>
                <w:szCs w:val="24"/>
                <w:lang w:val="sl-SI"/>
              </w:rPr>
              <w:t xml:space="preserve">ПЕНТАФЛУОРИД, </w:t>
            </w:r>
            <w:r>
              <w:rPr>
                <w:rFonts w:eastAsia="Times New Roman"/>
                <w:szCs w:val="24"/>
                <w:lang w:val="sr-Cyrl-BA"/>
              </w:rPr>
              <w:t>изузимајући транспорт</w:t>
            </w:r>
            <w:r w:rsidRPr="00F74527">
              <w:rPr>
                <w:rFonts w:eastAsia="Times New Roman"/>
                <w:szCs w:val="24"/>
                <w:lang w:val="sl-SI"/>
              </w:rPr>
              <w:t xml:space="preserve"> у цистернама</w:t>
            </w:r>
          </w:p>
        </w:tc>
      </w:tr>
    </w:tbl>
    <w:p w:rsidR="00CB6021" w:rsidRDefault="00CB6021" w:rsidP="000D1C70">
      <w:pPr>
        <w:spacing w:after="120"/>
        <w:rPr>
          <w:rFonts w:eastAsia="Times New Roman"/>
          <w:szCs w:val="24"/>
          <w:highlight w:val="yellow"/>
          <w:lang w:val="sl-SI"/>
        </w:rPr>
        <w:sectPr w:rsidR="00CB6021" w:rsidSect="006C4865">
          <w:pgSz w:w="11907" w:h="16839" w:code="9"/>
          <w:pgMar w:top="1440" w:right="1170" w:bottom="1440" w:left="1440" w:header="720" w:footer="720" w:gutter="0"/>
          <w:cols w:space="720"/>
          <w:docGrid w:linePitch="360"/>
        </w:sectPr>
      </w:pPr>
    </w:p>
    <w:p w:rsidR="00CB6021" w:rsidRPr="00463CC2" w:rsidRDefault="00F61114" w:rsidP="00CB6021">
      <w:pPr>
        <w:pStyle w:val="Heading2"/>
        <w:jc w:val="right"/>
        <w:rPr>
          <w:rFonts w:ascii="Times New Roman" w:hAnsi="Times New Roman"/>
          <w:i w:val="0"/>
          <w:spacing w:val="-4"/>
          <w:sz w:val="24"/>
          <w:szCs w:val="24"/>
          <w:lang w:val="sr-Cyrl-BA"/>
        </w:rPr>
      </w:pPr>
      <w:r w:rsidRPr="00463CC2">
        <w:rPr>
          <w:rFonts w:ascii="Times New Roman" w:hAnsi="Times New Roman"/>
          <w:i w:val="0"/>
          <w:spacing w:val="-4"/>
          <w:sz w:val="24"/>
          <w:szCs w:val="24"/>
        </w:rPr>
        <w:t xml:space="preserve">Прилог </w:t>
      </w:r>
      <w:r w:rsidR="00463CC2">
        <w:rPr>
          <w:rFonts w:ascii="Times New Roman" w:hAnsi="Times New Roman"/>
          <w:i w:val="0"/>
          <w:spacing w:val="-4"/>
          <w:sz w:val="24"/>
          <w:szCs w:val="24"/>
          <w:lang w:val="sr-Cyrl-BA"/>
        </w:rPr>
        <w:t>2</w:t>
      </w:r>
    </w:p>
    <w:p w:rsidR="00CB6021" w:rsidRPr="00463CC2" w:rsidRDefault="00CB6021" w:rsidP="00CB6021">
      <w:pPr>
        <w:pStyle w:val="Heading2"/>
        <w:spacing w:before="0" w:after="0"/>
        <w:rPr>
          <w:rFonts w:ascii="Times New Roman" w:hAnsi="Times New Roman"/>
          <w:i w:val="0"/>
          <w:spacing w:val="-4"/>
          <w:sz w:val="24"/>
          <w:szCs w:val="24"/>
        </w:rPr>
      </w:pPr>
      <w:r w:rsidRPr="00463CC2">
        <w:rPr>
          <w:rFonts w:ascii="Times New Roman" w:hAnsi="Times New Roman"/>
          <w:i w:val="0"/>
          <w:spacing w:val="-4"/>
          <w:sz w:val="24"/>
          <w:szCs w:val="24"/>
        </w:rPr>
        <w:t>Поступак за оц</w:t>
      </w:r>
      <w:r w:rsidR="002052A9" w:rsidRPr="00463CC2">
        <w:rPr>
          <w:rFonts w:ascii="Times New Roman" w:hAnsi="Times New Roman"/>
          <w:i w:val="0"/>
          <w:spacing w:val="-4"/>
          <w:sz w:val="24"/>
          <w:szCs w:val="24"/>
          <w:lang w:val="sr-Cyrl-BA"/>
        </w:rPr>
        <w:t>ј</w:t>
      </w:r>
      <w:r w:rsidRPr="00463CC2">
        <w:rPr>
          <w:rFonts w:ascii="Times New Roman" w:hAnsi="Times New Roman"/>
          <w:i w:val="0"/>
          <w:spacing w:val="-4"/>
          <w:sz w:val="24"/>
          <w:szCs w:val="24"/>
        </w:rPr>
        <w:t>ењивање усаглашености</w:t>
      </w:r>
      <w:r w:rsidRPr="00463CC2">
        <w:rPr>
          <w:rFonts w:ascii="Times New Roman" w:hAnsi="Times New Roman"/>
          <w:i w:val="0"/>
          <w:spacing w:val="-4"/>
          <w:sz w:val="24"/>
          <w:szCs w:val="24"/>
          <w:lang w:val="sr-Cyrl-BA"/>
        </w:rPr>
        <w:t xml:space="preserve"> </w:t>
      </w:r>
      <w:r w:rsidRPr="00463CC2">
        <w:rPr>
          <w:rFonts w:ascii="Times New Roman" w:hAnsi="Times New Roman"/>
          <w:i w:val="0"/>
          <w:spacing w:val="-4"/>
          <w:sz w:val="24"/>
          <w:szCs w:val="24"/>
        </w:rPr>
        <w:t>постојеће покретне опреме под притиском</w:t>
      </w:r>
    </w:p>
    <w:p w:rsidR="00CB6021" w:rsidRPr="00463CC2" w:rsidRDefault="00CB6021" w:rsidP="00CB6021">
      <w:pPr>
        <w:pStyle w:val="Heading2"/>
        <w:spacing w:before="0" w:after="0"/>
        <w:rPr>
          <w:rFonts w:ascii="Times New Roman" w:hAnsi="Times New Roman"/>
          <w:spacing w:val="-4"/>
          <w:sz w:val="24"/>
          <w:szCs w:val="24"/>
        </w:rPr>
      </w:pPr>
    </w:p>
    <w:p w:rsidR="002052A9" w:rsidRPr="002052A9" w:rsidRDefault="00CB6021" w:rsidP="00170DE0">
      <w:pPr>
        <w:rPr>
          <w:lang w:val="sr-Cyrl-BA"/>
        </w:rPr>
      </w:pPr>
      <w:r w:rsidRPr="00463CC2">
        <w:t xml:space="preserve">1. Власник или корисник опреме </w:t>
      </w:r>
      <w:r w:rsidR="00045EF4" w:rsidRPr="00463CC2">
        <w:rPr>
          <w:lang w:val="sr-Cyrl-BA"/>
        </w:rPr>
        <w:t xml:space="preserve">мора дати </w:t>
      </w:r>
      <w:r w:rsidRPr="00463CC2">
        <w:t xml:space="preserve">на располагање именованом </w:t>
      </w:r>
      <w:r w:rsidR="004D1D4A">
        <w:t>тијелу</w:t>
      </w:r>
      <w:r w:rsidRPr="00463CC2">
        <w:t xml:space="preserve"> за поновно</w:t>
      </w:r>
      <w:r w:rsidRPr="002052A9">
        <w:t xml:space="preserve"> оц</w:t>
      </w:r>
      <w:r w:rsidR="002052A9" w:rsidRPr="002052A9">
        <w:rPr>
          <w:lang w:val="sr-Cyrl-BA"/>
        </w:rPr>
        <w:t>ј</w:t>
      </w:r>
      <w:r w:rsidRPr="002052A9">
        <w:t xml:space="preserve">ењивање усаглашености оне информације у вези са опремом које том </w:t>
      </w:r>
      <w:r w:rsidR="004D1D4A">
        <w:t>тијелу</w:t>
      </w:r>
      <w:r w:rsidRPr="002052A9">
        <w:t xml:space="preserve"> омогућавају да тачно </w:t>
      </w:r>
      <w:r w:rsidRPr="00787089">
        <w:t>идентификује</w:t>
      </w:r>
      <w:r w:rsidRPr="002052A9">
        <w:t xml:space="preserve"> опрему (пор</w:t>
      </w:r>
      <w:r w:rsidR="002052A9" w:rsidRPr="002052A9">
        <w:rPr>
          <w:lang w:val="sr-Cyrl-BA"/>
        </w:rPr>
        <w:t>иј</w:t>
      </w:r>
      <w:r w:rsidRPr="002052A9">
        <w:t>екло, правила конструкције, а за боце за ацетилен</w:t>
      </w:r>
      <w:r w:rsidR="002052A9" w:rsidRPr="002052A9">
        <w:t xml:space="preserve"> такође и појединости о порозно</w:t>
      </w:r>
      <w:r w:rsidR="002052A9" w:rsidRPr="002052A9">
        <w:rPr>
          <w:lang w:val="sr-Cyrl-BA"/>
        </w:rPr>
        <w:t>м</w:t>
      </w:r>
      <w:r w:rsidRPr="002052A9">
        <w:t xml:space="preserve"> </w:t>
      </w:r>
      <w:r w:rsidR="002052A9" w:rsidRPr="002052A9">
        <w:rPr>
          <w:lang w:val="sr-Cyrl-BA"/>
        </w:rPr>
        <w:t>материјалу</w:t>
      </w:r>
      <w:r w:rsidRPr="002052A9">
        <w:t xml:space="preserve">). Те информације морају </w:t>
      </w:r>
      <w:r w:rsidR="002052A9" w:rsidRPr="002052A9">
        <w:t xml:space="preserve">уколико постоје, </w:t>
      </w:r>
      <w:r w:rsidRPr="002052A9">
        <w:t>да укључују, било каква прописана ограничења у вези употребе, као и било какве напомене о могућим оштећењима или поправкама које су извршене.</w:t>
      </w:r>
    </w:p>
    <w:p w:rsidR="002052A9" w:rsidRPr="002052A9" w:rsidRDefault="002052A9" w:rsidP="00170DE0">
      <w:pPr>
        <w:rPr>
          <w:lang w:val="sr-Cyrl-BA"/>
        </w:rPr>
      </w:pPr>
      <w:r>
        <w:rPr>
          <w:lang w:val="sr-Cyrl-BA"/>
        </w:rPr>
        <w:t xml:space="preserve">2. </w:t>
      </w:r>
      <w:r w:rsidR="00CB6021" w:rsidRPr="002052A9">
        <w:t xml:space="preserve">Контролно </w:t>
      </w:r>
      <w:r w:rsidR="004D1D4A">
        <w:t>тијело</w:t>
      </w:r>
      <w:r w:rsidR="00CB6021" w:rsidRPr="002052A9">
        <w:t xml:space="preserve"> типа А које је именовано за поновно оц</w:t>
      </w:r>
      <w:r w:rsidRPr="002052A9">
        <w:rPr>
          <w:lang w:val="sr-Cyrl-BA"/>
        </w:rPr>
        <w:t>ј</w:t>
      </w:r>
      <w:r w:rsidR="00CB6021" w:rsidRPr="002052A9">
        <w:t>ењивање усаглашености оц</w:t>
      </w:r>
      <w:r w:rsidRPr="002052A9">
        <w:rPr>
          <w:lang w:val="sr-Cyrl-BA"/>
        </w:rPr>
        <w:t>ј</w:t>
      </w:r>
      <w:r w:rsidR="00CB6021" w:rsidRPr="002052A9">
        <w:t xml:space="preserve">ењује да ли је опрема најмање истог степена сигурности као и опрема из </w:t>
      </w:r>
      <w:r w:rsidRPr="002052A9">
        <w:rPr>
          <w:lang w:val="sr-Cyrl-BA"/>
        </w:rPr>
        <w:t xml:space="preserve">важећих издања </w:t>
      </w:r>
      <w:r w:rsidRPr="002052A9">
        <w:rPr>
          <w:szCs w:val="24"/>
          <w:lang w:val="sr-Cyrl-BA"/>
        </w:rPr>
        <w:t>АДР,</w:t>
      </w:r>
      <w:r w:rsidRPr="002052A9">
        <w:rPr>
          <w:szCs w:val="24"/>
          <w:lang w:val="sr-Latn-BA"/>
        </w:rPr>
        <w:t xml:space="preserve"> </w:t>
      </w:r>
      <w:r w:rsidRPr="002052A9">
        <w:rPr>
          <w:szCs w:val="24"/>
          <w:lang w:val="sr-Cyrl-BA"/>
        </w:rPr>
        <w:t xml:space="preserve">РИД и АДН </w:t>
      </w:r>
      <w:r w:rsidRPr="002052A9">
        <w:rPr>
          <w:rStyle w:val="lat"/>
          <w:spacing w:val="-4"/>
          <w:lang w:val="sr-Cyrl-BA"/>
        </w:rPr>
        <w:t>споразума</w:t>
      </w:r>
      <w:r w:rsidR="00CB6021" w:rsidRPr="002052A9">
        <w:t>. То оц</w:t>
      </w:r>
      <w:r w:rsidRPr="002052A9">
        <w:rPr>
          <w:lang w:val="sr-Cyrl-BA"/>
        </w:rPr>
        <w:t>ј</w:t>
      </w:r>
      <w:r w:rsidR="00CB6021" w:rsidRPr="002052A9">
        <w:t>ењивање се спроводи на основу информација добијених у складу са тачком 1. овог прилога или, када је то прим</w:t>
      </w:r>
      <w:r w:rsidRPr="002052A9">
        <w:rPr>
          <w:lang w:val="sr-Cyrl-BA"/>
        </w:rPr>
        <w:t>ј</w:t>
      </w:r>
      <w:r w:rsidR="00CB6021" w:rsidRPr="002052A9">
        <w:t>ењиво, на основу даљих прегледа</w:t>
      </w:r>
      <w:r w:rsidR="00CB6021" w:rsidRPr="002052A9">
        <w:rPr>
          <w:b/>
          <w:i/>
        </w:rPr>
        <w:t xml:space="preserve">. </w:t>
      </w:r>
    </w:p>
    <w:p w:rsidR="00CB6021" w:rsidRPr="00690D6E" w:rsidRDefault="00CB6021" w:rsidP="00170DE0">
      <w:r w:rsidRPr="002052A9">
        <w:t>3. Уколико су резултати оц</w:t>
      </w:r>
      <w:r w:rsidR="002052A9" w:rsidRPr="002052A9">
        <w:rPr>
          <w:lang w:val="sr-Cyrl-BA"/>
        </w:rPr>
        <w:t>ј</w:t>
      </w:r>
      <w:r w:rsidRPr="002052A9">
        <w:t xml:space="preserve">ењивања из тачке 2. овог прилога задовољавајући, опрема се подвргава периодичном </w:t>
      </w:r>
      <w:r w:rsidRPr="00690D6E">
        <w:t xml:space="preserve">контролисању предвиђеном у </w:t>
      </w:r>
      <w:r w:rsidR="002052A9" w:rsidRPr="00690D6E">
        <w:rPr>
          <w:lang w:val="sr-Cyrl-BA"/>
        </w:rPr>
        <w:t xml:space="preserve">важећим издањима </w:t>
      </w:r>
      <w:r w:rsidR="002052A9" w:rsidRPr="00690D6E">
        <w:rPr>
          <w:szCs w:val="24"/>
          <w:lang w:val="sr-Cyrl-BA"/>
        </w:rPr>
        <w:t>АДР,</w:t>
      </w:r>
      <w:r w:rsidR="002052A9" w:rsidRPr="00690D6E">
        <w:rPr>
          <w:szCs w:val="24"/>
          <w:lang w:val="sr-Latn-BA"/>
        </w:rPr>
        <w:t xml:space="preserve"> </w:t>
      </w:r>
      <w:r w:rsidR="002052A9" w:rsidRPr="00690D6E">
        <w:rPr>
          <w:szCs w:val="24"/>
          <w:lang w:val="sr-Cyrl-BA"/>
        </w:rPr>
        <w:t xml:space="preserve">РИД и АДН </w:t>
      </w:r>
      <w:r w:rsidR="002052A9" w:rsidRPr="00690D6E">
        <w:rPr>
          <w:rStyle w:val="lat"/>
          <w:spacing w:val="-4"/>
          <w:lang w:val="sr-Cyrl-BA"/>
        </w:rPr>
        <w:t>споразума</w:t>
      </w:r>
      <w:r w:rsidRPr="00690D6E">
        <w:t>. Уколико се испуне захт</w:t>
      </w:r>
      <w:r w:rsidR="002052A9" w:rsidRPr="00690D6E">
        <w:rPr>
          <w:lang w:val="sr-Cyrl-BA"/>
        </w:rPr>
        <w:t>ј</w:t>
      </w:r>
      <w:r w:rsidRPr="00690D6E">
        <w:t xml:space="preserve">еви </w:t>
      </w:r>
      <w:r w:rsidR="005D4ABE">
        <w:rPr>
          <w:lang w:val="sr-Cyrl-BA"/>
        </w:rPr>
        <w:t>редовног</w:t>
      </w:r>
      <w:r w:rsidRPr="00690D6E">
        <w:t xml:space="preserve"> </w:t>
      </w:r>
      <w:r w:rsidR="002052A9" w:rsidRPr="00690D6E">
        <w:rPr>
          <w:lang w:val="sr-Cyrl-BA"/>
        </w:rPr>
        <w:t>прегледа</w:t>
      </w:r>
      <w:r w:rsidRPr="00690D6E">
        <w:t>, именовано т</w:t>
      </w:r>
      <w:r w:rsidR="004D1D4A">
        <w:rPr>
          <w:lang w:val="sr-Cyrl-BA"/>
        </w:rPr>
        <w:t>иј</w:t>
      </w:r>
      <w:r w:rsidRPr="00690D6E">
        <w:t>ело одговорно за периодичн</w:t>
      </w:r>
      <w:r w:rsidR="002052A9" w:rsidRPr="00690D6E">
        <w:rPr>
          <w:lang w:val="sr-Cyrl-BA"/>
        </w:rPr>
        <w:t>о</w:t>
      </w:r>
      <w:r w:rsidRPr="00690D6E">
        <w:t xml:space="preserve"> </w:t>
      </w:r>
      <w:r w:rsidR="002052A9" w:rsidRPr="00690D6E">
        <w:rPr>
          <w:lang w:val="sr-Cyrl-BA"/>
        </w:rPr>
        <w:t>контролисање</w:t>
      </w:r>
      <w:r w:rsidRPr="00690D6E">
        <w:t xml:space="preserve"> ставља знак усаглашености или се тај знак ставља под његовим надзором, у складу са чланом </w:t>
      </w:r>
      <w:r w:rsidR="00690D6E" w:rsidRPr="00690D6E">
        <w:rPr>
          <w:lang w:val="sr-Cyrl-BA"/>
        </w:rPr>
        <w:t>17</w:t>
      </w:r>
      <w:r w:rsidRPr="00690D6E">
        <w:t xml:space="preserve">. и </w:t>
      </w:r>
      <w:r w:rsidR="00690D6E" w:rsidRPr="00690D6E">
        <w:rPr>
          <w:lang w:val="sr-Cyrl-BA"/>
        </w:rPr>
        <w:t>18</w:t>
      </w:r>
      <w:r w:rsidRPr="00690D6E">
        <w:t xml:space="preserve">. овог правилника. Испод знака усаглашености наводи се идентификациони број именованог </w:t>
      </w:r>
      <w:r w:rsidR="0030173C">
        <w:t>тијела</w:t>
      </w:r>
      <w:r w:rsidRPr="00690D6E">
        <w:t xml:space="preserve"> одговорног за периодично контролисање. Именовано </w:t>
      </w:r>
      <w:r w:rsidR="004D1D4A">
        <w:t>тијело</w:t>
      </w:r>
      <w:r w:rsidRPr="00690D6E">
        <w:t xml:space="preserve"> одговорно за периодично контролисање издаје исправу о поновном оц</w:t>
      </w:r>
      <w:r w:rsidR="002052A9" w:rsidRPr="00690D6E">
        <w:rPr>
          <w:lang w:val="sr-Cyrl-BA"/>
        </w:rPr>
        <w:t>ј</w:t>
      </w:r>
      <w:r w:rsidRPr="00690D6E">
        <w:t xml:space="preserve">ењивању усаглашености у складу са тачком 5. овог прилога. </w:t>
      </w:r>
    </w:p>
    <w:p w:rsidR="00CB6021" w:rsidRPr="00617FCF" w:rsidRDefault="00CB6021" w:rsidP="00170DE0">
      <w:pPr>
        <w:rPr>
          <w:highlight w:val="yellow"/>
        </w:rPr>
      </w:pPr>
      <w:r w:rsidRPr="002052A9">
        <w:t>4. Уколико су посуде под притиском биле произведене у серијама, може се извршити поновно оц</w:t>
      </w:r>
      <w:r w:rsidR="002052A9" w:rsidRPr="002052A9">
        <w:rPr>
          <w:lang w:val="sr-Cyrl-BA"/>
        </w:rPr>
        <w:t>ј</w:t>
      </w:r>
      <w:r w:rsidRPr="002052A9">
        <w:t xml:space="preserve">ењивање усаглашености појединачних посуда под притиском, укључујући њихове вентиле и остали прибор који се употребљавају за транспорт, од стране именованог </w:t>
      </w:r>
      <w:r w:rsidR="0030173C">
        <w:t>тијела</w:t>
      </w:r>
      <w:r w:rsidRPr="002052A9">
        <w:t xml:space="preserve"> за периодично контролисање одговарајућих покретних посуда под притиском под условом да је усаглашеност типа оц</w:t>
      </w:r>
      <w:r w:rsidR="002052A9" w:rsidRPr="002052A9">
        <w:rPr>
          <w:lang w:val="sr-Cyrl-BA"/>
        </w:rPr>
        <w:t>ј</w:t>
      </w:r>
      <w:r w:rsidRPr="002052A9">
        <w:t>енило, у складу са тачком 2. овог прилога, контролно т</w:t>
      </w:r>
      <w:r w:rsidR="002052A9" w:rsidRPr="002052A9">
        <w:rPr>
          <w:lang w:val="sr-Cyrl-BA"/>
        </w:rPr>
        <w:t>иј</w:t>
      </w:r>
      <w:r w:rsidRPr="002052A9">
        <w:t>ело типа А, одговорно за поновно оц</w:t>
      </w:r>
      <w:r w:rsidR="002052A9" w:rsidRPr="002052A9">
        <w:rPr>
          <w:lang w:val="sr-Cyrl-BA"/>
        </w:rPr>
        <w:t>ј</w:t>
      </w:r>
      <w:r w:rsidRPr="002052A9">
        <w:t xml:space="preserve">ењивање усаглашености и </w:t>
      </w:r>
      <w:r w:rsidRPr="00463CC2">
        <w:t>да је издата исправа о поновном оц</w:t>
      </w:r>
      <w:r w:rsidR="002052A9" w:rsidRPr="00463CC2">
        <w:rPr>
          <w:lang w:val="sr-Cyrl-BA"/>
        </w:rPr>
        <w:t>ј</w:t>
      </w:r>
      <w:r w:rsidRPr="00463CC2">
        <w:t>ењивању усаглашености типа. Испод знака усаглашености наводи се идентификациони број именованог т</w:t>
      </w:r>
      <w:r w:rsidR="002052A9" w:rsidRPr="00463CC2">
        <w:rPr>
          <w:lang w:val="sr-Cyrl-BA"/>
        </w:rPr>
        <w:t>иј</w:t>
      </w:r>
      <w:r w:rsidRPr="00463CC2">
        <w:t>ела одговорног за периодично контролисање.</w:t>
      </w:r>
    </w:p>
    <w:p w:rsidR="00CB6021" w:rsidRPr="002052A9" w:rsidRDefault="00CB6021" w:rsidP="00170DE0">
      <w:pPr>
        <w:rPr>
          <w:spacing w:val="-4"/>
        </w:rPr>
      </w:pPr>
      <w:r w:rsidRPr="002052A9">
        <w:rPr>
          <w:spacing w:val="-4"/>
        </w:rPr>
        <w:t xml:space="preserve">5. У свим случајевима именовано </w:t>
      </w:r>
      <w:r w:rsidR="004D1D4A">
        <w:rPr>
          <w:spacing w:val="-4"/>
        </w:rPr>
        <w:t>тијело</w:t>
      </w:r>
      <w:r w:rsidRPr="002052A9">
        <w:rPr>
          <w:spacing w:val="-4"/>
        </w:rPr>
        <w:t xml:space="preserve"> одговорно за периодично контролисање издаје исправу о поновном оц</w:t>
      </w:r>
      <w:r w:rsidR="002052A9" w:rsidRPr="002052A9">
        <w:rPr>
          <w:spacing w:val="-4"/>
          <w:lang w:val="sr-Cyrl-BA"/>
        </w:rPr>
        <w:t>ј</w:t>
      </w:r>
      <w:r w:rsidRPr="002052A9">
        <w:rPr>
          <w:spacing w:val="-4"/>
        </w:rPr>
        <w:t>ењивању усаглашености која минимум садржи:</w:t>
      </w:r>
    </w:p>
    <w:p w:rsidR="00CB6021" w:rsidRPr="00787089" w:rsidRDefault="00CB6021" w:rsidP="00170DE0">
      <w:pPr>
        <w:ind w:left="567"/>
        <w:rPr>
          <w:spacing w:val="-4"/>
        </w:rPr>
      </w:pPr>
      <w:r w:rsidRPr="002052A9">
        <w:rPr>
          <w:spacing w:val="-4"/>
        </w:rPr>
        <w:t xml:space="preserve">1) идентификацију именованог </w:t>
      </w:r>
      <w:r w:rsidR="0030173C">
        <w:rPr>
          <w:spacing w:val="-4"/>
        </w:rPr>
        <w:t>тијела</w:t>
      </w:r>
      <w:r w:rsidRPr="002052A9">
        <w:rPr>
          <w:spacing w:val="-4"/>
        </w:rPr>
        <w:t xml:space="preserve"> које издаје сертификат, те, уколико се ради о различитом т</w:t>
      </w:r>
      <w:r w:rsidR="002052A9" w:rsidRPr="002052A9">
        <w:rPr>
          <w:spacing w:val="-4"/>
          <w:lang w:val="sr-Cyrl-BA"/>
        </w:rPr>
        <w:t>иј</w:t>
      </w:r>
      <w:r w:rsidRPr="002052A9">
        <w:rPr>
          <w:spacing w:val="-4"/>
        </w:rPr>
        <w:t>елу, идентификациони број контролног т</w:t>
      </w:r>
      <w:r w:rsidR="002052A9" w:rsidRPr="002052A9">
        <w:rPr>
          <w:spacing w:val="-4"/>
          <w:lang w:val="sr-Cyrl-BA"/>
        </w:rPr>
        <w:t>иј</w:t>
      </w:r>
      <w:r w:rsidRPr="002052A9">
        <w:rPr>
          <w:spacing w:val="-4"/>
        </w:rPr>
        <w:t>ела типа А одговорног за поновно оц</w:t>
      </w:r>
      <w:r w:rsidR="002052A9" w:rsidRPr="002052A9">
        <w:rPr>
          <w:spacing w:val="-4"/>
          <w:lang w:val="sr-Cyrl-BA"/>
        </w:rPr>
        <w:t>ј</w:t>
      </w:r>
      <w:r w:rsidRPr="002052A9">
        <w:rPr>
          <w:spacing w:val="-4"/>
        </w:rPr>
        <w:t xml:space="preserve">ењивање </w:t>
      </w:r>
      <w:r w:rsidRPr="00787089">
        <w:rPr>
          <w:spacing w:val="-4"/>
        </w:rPr>
        <w:t>усаглашености у складу са тачком 2. овог прилога;</w:t>
      </w:r>
    </w:p>
    <w:p w:rsidR="00CB6021" w:rsidRPr="00787089" w:rsidRDefault="00CB6021" w:rsidP="00170DE0">
      <w:pPr>
        <w:ind w:left="567"/>
        <w:rPr>
          <w:spacing w:val="-4"/>
        </w:rPr>
      </w:pPr>
      <w:r w:rsidRPr="00787089">
        <w:rPr>
          <w:spacing w:val="-4"/>
        </w:rPr>
        <w:t>2) име и адресу власника или корисника опреме наведеног у тачки 1. овог прилога;</w:t>
      </w:r>
    </w:p>
    <w:p w:rsidR="00CB6021" w:rsidRPr="00787089" w:rsidRDefault="00CB6021" w:rsidP="00170DE0">
      <w:pPr>
        <w:ind w:left="567"/>
        <w:rPr>
          <w:spacing w:val="-4"/>
        </w:rPr>
      </w:pPr>
      <w:r w:rsidRPr="00787089">
        <w:rPr>
          <w:spacing w:val="-4"/>
        </w:rPr>
        <w:t>3) у случају прим</w:t>
      </w:r>
      <w:r w:rsidR="00787089" w:rsidRPr="00787089">
        <w:rPr>
          <w:spacing w:val="-4"/>
          <w:lang w:val="sr-Cyrl-BA"/>
        </w:rPr>
        <w:t>ј</w:t>
      </w:r>
      <w:r w:rsidRPr="00787089">
        <w:rPr>
          <w:spacing w:val="-4"/>
        </w:rPr>
        <w:t>ене поступка из тачке 4. овог прилога, податке којима се идентификује исправа о поновном оц</w:t>
      </w:r>
      <w:r w:rsidR="00787089" w:rsidRPr="00787089">
        <w:rPr>
          <w:spacing w:val="-4"/>
          <w:lang w:val="sr-Cyrl-BA"/>
        </w:rPr>
        <w:t>ј</w:t>
      </w:r>
      <w:r w:rsidRPr="00787089">
        <w:rPr>
          <w:spacing w:val="-4"/>
        </w:rPr>
        <w:t>ењивању усаглашености типа;</w:t>
      </w:r>
    </w:p>
    <w:p w:rsidR="00CB6021" w:rsidRPr="00787089" w:rsidRDefault="00CB6021" w:rsidP="00170DE0">
      <w:pPr>
        <w:ind w:left="567"/>
        <w:rPr>
          <w:spacing w:val="-4"/>
        </w:rPr>
      </w:pPr>
      <w:r w:rsidRPr="00787089">
        <w:rPr>
          <w:spacing w:val="-4"/>
        </w:rPr>
        <w:t>4) подаци за идентификацију опреме на коју је постављен знак усаглашености, укључујући најмање серијски број или бројеве;</w:t>
      </w:r>
    </w:p>
    <w:p w:rsidR="00CB6021" w:rsidRPr="00787089" w:rsidRDefault="00CB6021" w:rsidP="00170DE0">
      <w:pPr>
        <w:ind w:left="567"/>
        <w:rPr>
          <w:spacing w:val="-4"/>
        </w:rPr>
      </w:pPr>
      <w:r w:rsidRPr="00787089">
        <w:rPr>
          <w:spacing w:val="-4"/>
        </w:rPr>
        <w:t>5) датум издавања.</w:t>
      </w:r>
    </w:p>
    <w:p w:rsidR="00CB6021" w:rsidRPr="00787089" w:rsidRDefault="00CB6021" w:rsidP="00170DE0">
      <w:pPr>
        <w:rPr>
          <w:spacing w:val="-4"/>
        </w:rPr>
      </w:pPr>
      <w:r w:rsidRPr="00787089">
        <w:rPr>
          <w:spacing w:val="-4"/>
        </w:rPr>
        <w:t>6. Исправа о поновном оцењивању усаглашености типа се издаје уколико је прим</w:t>
      </w:r>
      <w:r w:rsidR="00787089" w:rsidRPr="00787089">
        <w:rPr>
          <w:spacing w:val="-4"/>
          <w:lang w:val="sr-Cyrl-BA"/>
        </w:rPr>
        <w:t>ј</w:t>
      </w:r>
      <w:r w:rsidRPr="00787089">
        <w:rPr>
          <w:spacing w:val="-4"/>
        </w:rPr>
        <w:t xml:space="preserve">ењен поступак из тачке 4. овог прилога од стране контролног </w:t>
      </w:r>
      <w:r w:rsidR="0030173C">
        <w:rPr>
          <w:spacing w:val="-4"/>
        </w:rPr>
        <w:t>тијела</w:t>
      </w:r>
      <w:r w:rsidRPr="00787089">
        <w:rPr>
          <w:spacing w:val="-4"/>
        </w:rPr>
        <w:t xml:space="preserve"> типа А, одговорног за поновно оц</w:t>
      </w:r>
      <w:r w:rsidR="00787089" w:rsidRPr="00787089">
        <w:rPr>
          <w:spacing w:val="-4"/>
          <w:lang w:val="sr-Cyrl-BA"/>
        </w:rPr>
        <w:t>ј</w:t>
      </w:r>
      <w:r w:rsidRPr="00787089">
        <w:rPr>
          <w:spacing w:val="-4"/>
        </w:rPr>
        <w:t>ењивање усаглашености.</w:t>
      </w:r>
    </w:p>
    <w:p w:rsidR="00CB6021" w:rsidRPr="00787089" w:rsidRDefault="00CB6021" w:rsidP="00170DE0">
      <w:pPr>
        <w:rPr>
          <w:spacing w:val="-4"/>
        </w:rPr>
      </w:pPr>
      <w:r w:rsidRPr="00787089">
        <w:rPr>
          <w:spacing w:val="-4"/>
        </w:rPr>
        <w:t>7. Именовано т</w:t>
      </w:r>
      <w:r w:rsidR="00787089" w:rsidRPr="00787089">
        <w:rPr>
          <w:spacing w:val="-4"/>
          <w:lang w:val="sr-Cyrl-BA"/>
        </w:rPr>
        <w:t>иј</w:t>
      </w:r>
      <w:r w:rsidRPr="00787089">
        <w:rPr>
          <w:spacing w:val="-4"/>
        </w:rPr>
        <w:t>ело издаје исправу о поновном оц</w:t>
      </w:r>
      <w:r w:rsidR="00787089" w:rsidRPr="00787089">
        <w:rPr>
          <w:spacing w:val="-4"/>
          <w:lang w:val="sr-Cyrl-BA"/>
        </w:rPr>
        <w:t>ј</w:t>
      </w:r>
      <w:r w:rsidRPr="00787089">
        <w:rPr>
          <w:spacing w:val="-4"/>
        </w:rPr>
        <w:t>ењивању усаглашености типа која садржи нарочито:</w:t>
      </w:r>
    </w:p>
    <w:p w:rsidR="00CB6021" w:rsidRPr="00787089" w:rsidRDefault="00CB6021" w:rsidP="00170DE0">
      <w:pPr>
        <w:ind w:left="567"/>
        <w:rPr>
          <w:spacing w:val="-4"/>
        </w:rPr>
      </w:pPr>
      <w:r w:rsidRPr="00787089">
        <w:rPr>
          <w:spacing w:val="-4"/>
        </w:rPr>
        <w:t>1) идентификацију именованог т</w:t>
      </w:r>
      <w:r w:rsidR="00787089" w:rsidRPr="00787089">
        <w:rPr>
          <w:spacing w:val="-4"/>
          <w:lang w:val="sr-Cyrl-BA"/>
        </w:rPr>
        <w:t>иј</w:t>
      </w:r>
      <w:r w:rsidRPr="00787089">
        <w:rPr>
          <w:spacing w:val="-4"/>
        </w:rPr>
        <w:t>ела које издаје исправу;</w:t>
      </w:r>
    </w:p>
    <w:p w:rsidR="00CB6021" w:rsidRPr="00787089" w:rsidRDefault="00CB6021" w:rsidP="00170DE0">
      <w:pPr>
        <w:ind w:left="567"/>
        <w:rPr>
          <w:spacing w:val="-4"/>
        </w:rPr>
      </w:pPr>
      <w:r w:rsidRPr="00787089">
        <w:rPr>
          <w:spacing w:val="-4"/>
        </w:rPr>
        <w:t>2) име и адресу произвођача и носиоца одобрења типа за опрему која се поново оц</w:t>
      </w:r>
      <w:r w:rsidR="00787089" w:rsidRPr="00787089">
        <w:rPr>
          <w:spacing w:val="-4"/>
          <w:lang w:val="sr-Cyrl-BA"/>
        </w:rPr>
        <w:t>ј</w:t>
      </w:r>
      <w:r w:rsidRPr="00787089">
        <w:rPr>
          <w:spacing w:val="-4"/>
        </w:rPr>
        <w:t>ењује онда када носилац није произвођач;</w:t>
      </w:r>
    </w:p>
    <w:p w:rsidR="00CB6021" w:rsidRPr="00787089" w:rsidRDefault="00CB6021" w:rsidP="00170DE0">
      <w:pPr>
        <w:ind w:left="567"/>
        <w:rPr>
          <w:spacing w:val="-4"/>
        </w:rPr>
      </w:pPr>
      <w:r w:rsidRPr="00787089">
        <w:rPr>
          <w:spacing w:val="-4"/>
        </w:rPr>
        <w:t>3) податке који идентификују опрему која је део серије;</w:t>
      </w:r>
    </w:p>
    <w:p w:rsidR="00CB6021" w:rsidRPr="00787089" w:rsidRDefault="00CB6021" w:rsidP="00170DE0">
      <w:pPr>
        <w:ind w:left="567"/>
        <w:rPr>
          <w:spacing w:val="-4"/>
        </w:rPr>
      </w:pPr>
      <w:r w:rsidRPr="00787089">
        <w:rPr>
          <w:spacing w:val="-4"/>
        </w:rPr>
        <w:t>4) датум издавања;</w:t>
      </w:r>
    </w:p>
    <w:p w:rsidR="00CB6021" w:rsidRPr="00787089" w:rsidRDefault="00CB6021" w:rsidP="00170DE0">
      <w:pPr>
        <w:ind w:left="567"/>
        <w:rPr>
          <w:spacing w:val="-4"/>
        </w:rPr>
      </w:pPr>
      <w:r w:rsidRPr="00787089">
        <w:rPr>
          <w:spacing w:val="-4"/>
        </w:rPr>
        <w:t>5) р</w:t>
      </w:r>
      <w:r w:rsidR="00787089" w:rsidRPr="00787089">
        <w:rPr>
          <w:spacing w:val="-4"/>
          <w:lang w:val="sr-Cyrl-BA"/>
        </w:rPr>
        <w:t>иј</w:t>
      </w:r>
      <w:r w:rsidRPr="00787089">
        <w:rPr>
          <w:spacing w:val="-4"/>
        </w:rPr>
        <w:t>ечи: "овом исправом се не одобрава производња покретне опреме под притиском или њених д</w:t>
      </w:r>
      <w:r w:rsidR="00787089" w:rsidRPr="00787089">
        <w:rPr>
          <w:spacing w:val="-4"/>
          <w:lang w:val="sr-Cyrl-BA"/>
        </w:rPr>
        <w:t>иј</w:t>
      </w:r>
      <w:r w:rsidRPr="00787089">
        <w:rPr>
          <w:spacing w:val="-4"/>
        </w:rPr>
        <w:t>елова".</w:t>
      </w:r>
    </w:p>
    <w:p w:rsidR="00CB6021" w:rsidRPr="00CB6021" w:rsidRDefault="00CB6021" w:rsidP="00170DE0">
      <w:pPr>
        <w:rPr>
          <w:spacing w:val="-4"/>
        </w:rPr>
      </w:pPr>
      <w:r w:rsidRPr="00787089">
        <w:rPr>
          <w:spacing w:val="-4"/>
        </w:rPr>
        <w:t>8. Рок важења исправе о поновном оцењивању усаглашености типа, односно исправе о поновном оц</w:t>
      </w:r>
      <w:r w:rsidR="00787089" w:rsidRPr="00787089">
        <w:rPr>
          <w:spacing w:val="-4"/>
          <w:lang w:val="sr-Cyrl-BA"/>
        </w:rPr>
        <w:t>ј</w:t>
      </w:r>
      <w:r w:rsidRPr="00787089">
        <w:rPr>
          <w:spacing w:val="-4"/>
        </w:rPr>
        <w:t xml:space="preserve">ењивању усаглашености, одређен је у </w:t>
      </w:r>
      <w:r w:rsidR="00787089" w:rsidRPr="00787089">
        <w:rPr>
          <w:spacing w:val="-4"/>
          <w:lang w:val="sr-Cyrl-BA"/>
        </w:rPr>
        <w:t>важећим издањимаАДР</w:t>
      </w:r>
      <w:r w:rsidR="00787089" w:rsidRPr="00787089">
        <w:rPr>
          <w:szCs w:val="24"/>
          <w:lang w:val="sr-Cyrl-BA"/>
        </w:rPr>
        <w:t>,</w:t>
      </w:r>
      <w:r w:rsidR="00787089" w:rsidRPr="00787089">
        <w:rPr>
          <w:szCs w:val="24"/>
          <w:lang w:val="sr-Latn-BA"/>
        </w:rPr>
        <w:t xml:space="preserve"> </w:t>
      </w:r>
      <w:r w:rsidR="00787089" w:rsidRPr="00787089">
        <w:rPr>
          <w:szCs w:val="24"/>
          <w:lang w:val="sr-Cyrl-BA"/>
        </w:rPr>
        <w:t xml:space="preserve">РИД и АДН </w:t>
      </w:r>
      <w:r w:rsidR="00787089" w:rsidRPr="00787089">
        <w:rPr>
          <w:rStyle w:val="lat"/>
          <w:spacing w:val="-4"/>
          <w:lang w:val="sr-Cyrl-BA"/>
        </w:rPr>
        <w:t>споразума</w:t>
      </w:r>
      <w:r w:rsidRPr="00787089">
        <w:rPr>
          <w:spacing w:val="-4"/>
        </w:rPr>
        <w:t>.</w:t>
      </w:r>
      <w:r w:rsidRPr="00CB6021">
        <w:rPr>
          <w:spacing w:val="-4"/>
        </w:rPr>
        <w:t xml:space="preserve"> </w:t>
      </w:r>
    </w:p>
    <w:p w:rsidR="00045EF4" w:rsidRDefault="00045EF4" w:rsidP="00170DE0">
      <w:pPr>
        <w:rPr>
          <w:rFonts w:eastAsia="Times New Roman"/>
          <w:szCs w:val="24"/>
          <w:highlight w:val="yellow"/>
          <w:lang w:val="sl-SI"/>
        </w:rPr>
        <w:sectPr w:rsidR="00045EF4" w:rsidSect="006C4865">
          <w:pgSz w:w="11907" w:h="16839" w:code="9"/>
          <w:pgMar w:top="1440" w:right="1170" w:bottom="1440" w:left="1440" w:header="720" w:footer="720" w:gutter="0"/>
          <w:cols w:space="720"/>
          <w:docGrid w:linePitch="360"/>
        </w:sectPr>
      </w:pPr>
    </w:p>
    <w:p w:rsidR="00045EF4" w:rsidRPr="00A00632" w:rsidRDefault="00F61114" w:rsidP="00045EF4">
      <w:pPr>
        <w:pStyle w:val="Heading2"/>
        <w:jc w:val="right"/>
        <w:rPr>
          <w:rFonts w:ascii="Times New Roman" w:hAnsi="Times New Roman"/>
          <w:spacing w:val="-4"/>
          <w:sz w:val="24"/>
          <w:szCs w:val="24"/>
        </w:rPr>
      </w:pPr>
      <w:r w:rsidRPr="004E3590">
        <w:rPr>
          <w:rFonts w:ascii="Times New Roman" w:hAnsi="Times New Roman"/>
          <w:i w:val="0"/>
          <w:spacing w:val="-4"/>
          <w:sz w:val="24"/>
          <w:szCs w:val="24"/>
        </w:rPr>
        <w:t>Прилог</w:t>
      </w:r>
      <w:r w:rsidR="00045EF4" w:rsidRPr="004E35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63CC2">
        <w:rPr>
          <w:rFonts w:ascii="Times New Roman" w:hAnsi="Times New Roman"/>
          <w:i w:val="0"/>
          <w:spacing w:val="-4"/>
          <w:sz w:val="24"/>
          <w:szCs w:val="24"/>
          <w:lang w:val="sr-Cyrl-BA"/>
        </w:rPr>
        <w:t>3</w:t>
      </w:r>
      <w:r w:rsidR="00FB27DA">
        <w:rPr>
          <w:rFonts w:ascii="Times New Roman" w:hAnsi="Times New Roman"/>
          <w:i w:val="0"/>
          <w:spacing w:val="-4"/>
          <w:sz w:val="24"/>
          <w:szCs w:val="24"/>
          <w:lang w:val="sr-Latn-BA"/>
        </w:rPr>
        <w:t>.</w:t>
      </w:r>
      <w:r w:rsidR="00045EF4" w:rsidRPr="00A00632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45EF4" w:rsidRPr="004438D1" w:rsidRDefault="004438D1" w:rsidP="00045EF4">
      <w:pPr>
        <w:pStyle w:val="Heading2"/>
        <w:rPr>
          <w:rFonts w:ascii="Times New Roman" w:hAnsi="Times New Roman"/>
          <w:i w:val="0"/>
          <w:spacing w:val="-4"/>
          <w:sz w:val="24"/>
          <w:szCs w:val="24"/>
        </w:rPr>
      </w:pPr>
      <w:r w:rsidRPr="004438D1">
        <w:rPr>
          <w:rFonts w:ascii="Times New Roman" w:hAnsi="Times New Roman"/>
          <w:i w:val="0"/>
          <w:spacing w:val="-4"/>
          <w:sz w:val="24"/>
          <w:szCs w:val="24"/>
        </w:rPr>
        <w:t>Знак усаглашености</w:t>
      </w:r>
    </w:p>
    <w:p w:rsidR="00463CC2" w:rsidRPr="0085196B" w:rsidRDefault="00FB27DA" w:rsidP="0085196B">
      <w:pPr>
        <w:pStyle w:val="Clan06Tacka"/>
        <w:numPr>
          <w:ilvl w:val="2"/>
          <w:numId w:val="8"/>
        </w:numPr>
        <w:ind w:left="709" w:hanging="283"/>
        <w:rPr>
          <w:b/>
          <w:lang w:val="sr-Latn-BA"/>
        </w:rPr>
      </w:pPr>
      <w:r w:rsidRPr="0085196B">
        <w:rPr>
          <w:b/>
        </w:rPr>
        <w:t xml:space="preserve">„C” </w:t>
      </w:r>
      <w:r w:rsidR="004438D1" w:rsidRPr="0085196B">
        <w:rPr>
          <w:b/>
        </w:rPr>
        <w:t xml:space="preserve">знак – знак усаглашености који се користи у </w:t>
      </w:r>
      <w:r w:rsidRPr="0085196B">
        <w:rPr>
          <w:b/>
        </w:rPr>
        <w:t>Р</w:t>
      </w:r>
      <w:r w:rsidR="004438D1" w:rsidRPr="0085196B">
        <w:rPr>
          <w:b/>
        </w:rPr>
        <w:t>епублици</w:t>
      </w:r>
      <w:r w:rsidRPr="0085196B">
        <w:rPr>
          <w:b/>
        </w:rPr>
        <w:t xml:space="preserve"> С</w:t>
      </w:r>
      <w:r w:rsidR="004438D1" w:rsidRPr="0085196B">
        <w:rPr>
          <w:b/>
        </w:rPr>
        <w:t>рпској</w:t>
      </w:r>
    </w:p>
    <w:p w:rsidR="004438D1" w:rsidRPr="004438D1" w:rsidRDefault="004438D1" w:rsidP="004438D1">
      <w:pPr>
        <w:pStyle w:val="Clan06Tacka"/>
        <w:numPr>
          <w:ilvl w:val="0"/>
          <w:numId w:val="0"/>
        </w:numPr>
      </w:pPr>
    </w:p>
    <w:p w:rsidR="00463CC2" w:rsidRPr="001D4A2E" w:rsidRDefault="00463CC2" w:rsidP="00170DE0">
      <w:pPr>
        <w:rPr>
          <w:lang w:val="sr-Cyrl-CS"/>
        </w:rPr>
      </w:pPr>
      <w:r w:rsidRPr="001D4A2E">
        <w:rPr>
          <w:lang w:val="sr-Cyrl-CS"/>
        </w:rPr>
        <w:t>Знак усаглашености који се користи у Републици Српској је у облику квадрата, са стилизованим латиничним словом „C“ у средини.</w:t>
      </w:r>
    </w:p>
    <w:p w:rsidR="00463CC2" w:rsidRPr="001D4A2E" w:rsidRDefault="00463CC2" w:rsidP="00463CC2">
      <w:pPr>
        <w:pStyle w:val="Anex01Normal"/>
        <w:rPr>
          <w:lang w:val="sr-Cyrl-CS"/>
        </w:rPr>
      </w:pPr>
      <w:r>
        <w:rPr>
          <w:noProof/>
          <w:lang w:val="en-US"/>
        </w:rPr>
        <w:drawing>
          <wp:inline distT="0" distB="0" distL="0" distR="0">
            <wp:extent cx="4676775" cy="5410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A2E">
        <w:rPr>
          <w:lang w:val="sr-Cyrl-CS"/>
        </w:rPr>
        <w:cr/>
      </w:r>
    </w:p>
    <w:p w:rsidR="00463CC2" w:rsidRPr="00463CC2" w:rsidRDefault="00463CC2" w:rsidP="00463CC2">
      <w:pPr>
        <w:spacing w:line="240" w:lineRule="auto"/>
        <w:rPr>
          <w:i/>
          <w:lang w:val="sr-Cyrl-C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×a</m:t>
          </m:r>
        </m:oMath>
      </m:oMathPara>
    </w:p>
    <w:p w:rsidR="00463CC2" w:rsidRPr="00463CC2" w:rsidRDefault="00463CC2" w:rsidP="00463CC2">
      <w:pPr>
        <w:spacing w:line="240" w:lineRule="auto"/>
        <w:rPr>
          <w:lang w:val="sr-Cyrl-CS"/>
        </w:rPr>
      </w:pPr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×a</m:t>
          </m:r>
        </m:oMath>
      </m:oMathPara>
    </w:p>
    <w:p w:rsidR="00463CC2" w:rsidRPr="00463CC2" w:rsidRDefault="00783897" w:rsidP="00463CC2">
      <w:pPr>
        <w:spacing w:line="240" w:lineRule="auto"/>
        <w:rPr>
          <w:lang w:val="sr-Cyrl-C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×a</m:t>
          </m:r>
        </m:oMath>
      </m:oMathPara>
    </w:p>
    <w:p w:rsidR="00463CC2" w:rsidRPr="00463CC2" w:rsidRDefault="00783897" w:rsidP="00463CC2">
      <w:pPr>
        <w:spacing w:line="240" w:lineRule="auto"/>
        <w:rPr>
          <w:lang w:val="sr-Cyrl-C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×a</m:t>
          </m:r>
        </m:oMath>
      </m:oMathPara>
    </w:p>
    <w:p w:rsidR="00463CC2" w:rsidRPr="001D4A2E" w:rsidRDefault="00463CC2" w:rsidP="00170DE0">
      <w:pPr>
        <w:rPr>
          <w:lang w:val="sr-Cyrl-CS"/>
        </w:rPr>
      </w:pPr>
      <w:r w:rsidRPr="001D4A2E">
        <w:rPr>
          <w:lang w:val="sr-Cyrl-CS"/>
        </w:rPr>
        <w:t>Ако се “C” знак смањује или увећава, морају се узети у обзир пропорције приказане на овом цртежу.</w:t>
      </w:r>
    </w:p>
    <w:p w:rsidR="00463CC2" w:rsidRPr="001D4A2E" w:rsidRDefault="00463CC2" w:rsidP="00170DE0">
      <w:pPr>
        <w:rPr>
          <w:lang w:val="sr-Cyrl-CS"/>
        </w:rPr>
      </w:pPr>
      <w:r w:rsidRPr="001D4A2E">
        <w:rPr>
          <w:lang w:val="sr-Cyrl-CS"/>
        </w:rPr>
        <w:t>Различите компоненте знака “C” морају имати, суштински, исту висину при чему страница „а“ квадрата знака не смије бити мања од 5 mm.</w:t>
      </w:r>
    </w:p>
    <w:p w:rsidR="00463CC2" w:rsidRPr="001D4A2E" w:rsidRDefault="00463CC2" w:rsidP="00170DE0">
      <w:pPr>
        <w:rPr>
          <w:lang w:val="sr-Cyrl-CS"/>
        </w:rPr>
      </w:pPr>
      <w:r w:rsidRPr="001D4A2E">
        <w:rPr>
          <w:lang w:val="sr-Cyrl-CS"/>
        </w:rPr>
        <w:t>Знак “C” мора бити стављен у непосредној близини пословног имена, односно назива произвођача или његовог овлашћеног заступника примјеном исте технике.</w:t>
      </w:r>
    </w:p>
    <w:p w:rsidR="00463CC2" w:rsidRPr="004F277A" w:rsidRDefault="00463CC2" w:rsidP="00170DE0">
      <w:pPr>
        <w:rPr>
          <w:rStyle w:val="Clan31Brisanje"/>
          <w:strike w:val="0"/>
          <w:color w:val="auto"/>
          <w:lang w:val="sr-Cyrl-CS"/>
        </w:rPr>
      </w:pPr>
      <w:r w:rsidRPr="004F277A">
        <w:rPr>
          <w:rStyle w:val="Clan31Brisanje"/>
          <w:strike w:val="0"/>
          <w:color w:val="auto"/>
          <w:lang w:val="sr-Cyrl-CS"/>
          <w:specVanish w:val="0"/>
        </w:rPr>
        <w:t xml:space="preserve">Ако је поступак оцјењивања усаглашености спровело именовано тијело у складу са </w:t>
      </w:r>
      <w:r w:rsidRPr="004F277A">
        <w:rPr>
          <w:lang w:val="sr-Cyrl-CS"/>
        </w:rPr>
        <w:t xml:space="preserve">чланом </w:t>
      </w:r>
      <w:r w:rsidR="00E15806" w:rsidRPr="00862473">
        <w:rPr>
          <w:lang w:val="sr-Cyrl-BA"/>
        </w:rPr>
        <w:t>15</w:t>
      </w:r>
      <w:r w:rsidRPr="00862473">
        <w:rPr>
          <w:lang w:val="sr-Cyrl-CS"/>
        </w:rPr>
        <w:t>.</w:t>
      </w:r>
      <w:r w:rsidRPr="004F277A">
        <w:rPr>
          <w:rStyle w:val="Clan31Brisanje"/>
          <w:strike w:val="0"/>
          <w:color w:val="auto"/>
          <w:lang w:val="sr-Cyrl-CS"/>
          <w:specVanish w:val="0"/>
        </w:rPr>
        <w:t xml:space="preserve"> овог правилника, испод квадрата са словом „C“ обавезно се додају два правоугаоника према пропорцијама са цртежа.</w:t>
      </w:r>
    </w:p>
    <w:p w:rsidR="00045EF4" w:rsidRDefault="00463CC2" w:rsidP="00170DE0">
      <w:pPr>
        <w:rPr>
          <w:rStyle w:val="Clan31Brisanje"/>
          <w:strike w:val="0"/>
          <w:color w:val="auto"/>
          <w:lang w:val="sr-Latn-BA"/>
        </w:rPr>
      </w:pPr>
      <w:r w:rsidRPr="004F277A">
        <w:rPr>
          <w:rStyle w:val="Clan31Brisanje"/>
          <w:strike w:val="0"/>
          <w:color w:val="auto"/>
          <w:lang w:val="sr-Cyrl-CS"/>
          <w:specVanish w:val="0"/>
        </w:rPr>
        <w:t>У први правоугаоник уписује се идентификациони број именованог тијела за оцјењивање усаглашености</w:t>
      </w:r>
      <w:r w:rsidR="00B1431D">
        <w:rPr>
          <w:rStyle w:val="Clan31Brisanje"/>
          <w:strike w:val="0"/>
          <w:color w:val="auto"/>
          <w:lang w:val="sr-Latn-BA"/>
          <w:specVanish w:val="0"/>
        </w:rPr>
        <w:t xml:space="preserve"> </w:t>
      </w:r>
      <w:r w:rsidR="00B1431D" w:rsidRPr="00100FC4">
        <w:rPr>
          <w:rStyle w:val="Clan31Brisanje"/>
          <w:strike w:val="0"/>
          <w:color w:val="auto"/>
          <w:lang w:val="sr-Cyrl-BA"/>
          <w:specVanish w:val="0"/>
        </w:rPr>
        <w:t>из Регистра именованих тијела</w:t>
      </w:r>
      <w:r w:rsidRPr="00100FC4">
        <w:rPr>
          <w:rStyle w:val="Clan31Brisanje"/>
          <w:strike w:val="0"/>
          <w:color w:val="auto"/>
          <w:lang w:val="sr-Cyrl-CS"/>
          <w:specVanish w:val="0"/>
        </w:rPr>
        <w:t xml:space="preserve">, </w:t>
      </w:r>
      <w:r w:rsidRPr="004F277A">
        <w:rPr>
          <w:rStyle w:val="Clan31Brisanje"/>
          <w:strike w:val="0"/>
          <w:color w:val="auto"/>
          <w:lang w:val="sr-Cyrl-CS"/>
          <w:specVanish w:val="0"/>
        </w:rPr>
        <w:t xml:space="preserve">а у други правоугаоник уписују се двије посљедње цифре године издавања </w:t>
      </w:r>
      <w:r w:rsidR="00FB27DA" w:rsidRPr="004F277A">
        <w:rPr>
          <w:rStyle w:val="Clan31Brisanje"/>
          <w:strike w:val="0"/>
          <w:color w:val="auto"/>
          <w:lang w:val="sr-Latn-BA"/>
          <w:specVanish w:val="0"/>
        </w:rPr>
        <w:t>исправе</w:t>
      </w:r>
      <w:r w:rsidRPr="004F277A">
        <w:rPr>
          <w:rStyle w:val="Clan31Brisanje"/>
          <w:strike w:val="0"/>
          <w:color w:val="auto"/>
          <w:lang w:val="sr-Cyrl-CS"/>
          <w:specVanish w:val="0"/>
        </w:rPr>
        <w:t xml:space="preserve"> о усаглашености.</w:t>
      </w:r>
    </w:p>
    <w:p w:rsidR="004438D1" w:rsidRPr="007A028B" w:rsidRDefault="004438D1" w:rsidP="00170DE0">
      <w:pPr>
        <w:rPr>
          <w:lang w:val="sr-Latn-BA"/>
        </w:rPr>
      </w:pPr>
    </w:p>
    <w:p w:rsidR="00045EF4" w:rsidRPr="007A028B" w:rsidRDefault="00FB27DA" w:rsidP="00FB27DA">
      <w:pPr>
        <w:pStyle w:val="Heading3"/>
        <w:jc w:val="left"/>
        <w:rPr>
          <w:rFonts w:ascii="Times New Roman" w:hAnsi="Times New Roman" w:cs="Times New Roman"/>
          <w:color w:val="auto"/>
          <w:spacing w:val="-4"/>
          <w:sz w:val="28"/>
          <w:szCs w:val="28"/>
          <w:lang w:val="sr-Cyrl-BA"/>
        </w:rPr>
      </w:pPr>
      <w:r w:rsidRPr="007A028B">
        <w:rPr>
          <w:rFonts w:ascii="Times New Roman" w:hAnsi="Times New Roman" w:cs="Times New Roman"/>
          <w:color w:val="auto"/>
          <w:spacing w:val="-4"/>
          <w:szCs w:val="24"/>
        </w:rPr>
        <w:t xml:space="preserve">2) ОЗНАКА </w:t>
      </w:r>
      <w:r w:rsidR="00A00632" w:rsidRPr="007A028B">
        <w:rPr>
          <w:rFonts w:ascii="Times New Roman" w:hAnsi="Times New Roman" w:cs="Times New Roman"/>
          <w:color w:val="auto"/>
          <w:spacing w:val="-4"/>
          <w:sz w:val="28"/>
          <w:szCs w:val="28"/>
        </w:rPr>
        <w:sym w:font="Symbol" w:char="F070"/>
      </w:r>
      <w:r w:rsidRPr="007A028B">
        <w:rPr>
          <w:rFonts w:ascii="Times New Roman" w:hAnsi="Times New Roman" w:cs="Times New Roman"/>
          <w:color w:val="auto"/>
          <w:spacing w:val="-4"/>
          <w:sz w:val="28"/>
          <w:szCs w:val="28"/>
          <w:lang w:val="sr-Cyrl-BA"/>
        </w:rPr>
        <w:t xml:space="preserve"> (</w:t>
      </w:r>
      <w:r w:rsidRPr="007A028B">
        <w:rPr>
          <w:rFonts w:ascii="Times New Roman" w:hAnsi="Times New Roman" w:cs="Times New Roman"/>
          <w:color w:val="auto"/>
          <w:spacing w:val="-4"/>
          <w:szCs w:val="24"/>
        </w:rPr>
        <w:t>пи</w:t>
      </w:r>
      <w:r w:rsidRPr="007A02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7A028B">
        <w:rPr>
          <w:rFonts w:ascii="Times New Roman" w:hAnsi="Times New Roman" w:cs="Times New Roman"/>
          <w:color w:val="auto"/>
          <w:spacing w:val="-4"/>
          <w:sz w:val="28"/>
          <w:szCs w:val="28"/>
          <w:lang w:val="sr-Cyrl-BA"/>
        </w:rPr>
        <w:t>)</w:t>
      </w:r>
    </w:p>
    <w:p w:rsidR="00045EF4" w:rsidRPr="004D1D4A" w:rsidRDefault="00D67638" w:rsidP="00D67638">
      <w:pPr>
        <w:pStyle w:val="Heading3"/>
        <w:jc w:val="left"/>
        <w:rPr>
          <w:rFonts w:ascii="Times New Roman" w:hAnsi="Times New Roman" w:cs="Times New Roman"/>
          <w:strike/>
          <w:spacing w:val="-4"/>
          <w:szCs w:val="24"/>
          <w:highlight w:val="green"/>
        </w:rPr>
      </w:pPr>
      <w:r w:rsidRPr="00927970">
        <w:rPr>
          <w:rFonts w:ascii="Times New Roman" w:hAnsi="Times New Roman" w:cs="Times New Roman"/>
          <w:strike/>
          <w:noProof/>
          <w:spacing w:val="-4"/>
          <w:szCs w:val="24"/>
        </w:rPr>
        <w:drawing>
          <wp:inline distT="0" distB="0" distL="0" distR="0" wp14:anchorId="4E1E4E00" wp14:editId="7BA331A2">
            <wp:extent cx="2280255" cy="2158409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101" cy="2158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5EF4" w:rsidRPr="004D1D4A">
        <w:rPr>
          <w:rFonts w:ascii="Times New Roman" w:hAnsi="Times New Roman" w:cs="Times New Roman"/>
          <w:strike/>
          <w:spacing w:val="-4"/>
          <w:szCs w:val="24"/>
          <w:highlight w:val="green"/>
        </w:rPr>
        <w:t xml:space="preserve">                                                        </w:t>
      </w:r>
    </w:p>
    <w:p w:rsidR="004438D1" w:rsidRPr="004D1D4A" w:rsidRDefault="004438D1" w:rsidP="00170DE0">
      <w:pPr>
        <w:rPr>
          <w:strike/>
          <w:highlight w:val="green"/>
        </w:rPr>
      </w:pPr>
    </w:p>
    <w:p w:rsidR="00045EF4" w:rsidRPr="007A028B" w:rsidRDefault="00045EF4" w:rsidP="007A028B">
      <w:pPr>
        <w:rPr>
          <w:szCs w:val="24"/>
        </w:rPr>
      </w:pPr>
      <w:r w:rsidRPr="007A028B">
        <w:rPr>
          <w:szCs w:val="24"/>
        </w:rPr>
        <w:t xml:space="preserve">Минимална висина </w:t>
      </w:r>
      <w:r w:rsidRPr="007A028B">
        <w:rPr>
          <w:szCs w:val="24"/>
          <w:lang w:val="sr-Cyrl-BA"/>
        </w:rPr>
        <w:t>о</w:t>
      </w:r>
      <w:r w:rsidRPr="007A028B">
        <w:rPr>
          <w:szCs w:val="24"/>
        </w:rPr>
        <w:t xml:space="preserve">знаке </w:t>
      </w:r>
      <w:r w:rsidRPr="007A028B">
        <w:rPr>
          <w:szCs w:val="24"/>
        </w:rPr>
        <w:sym w:font="Symbol" w:char="F070"/>
      </w:r>
      <w:r w:rsidRPr="007A028B">
        <w:rPr>
          <w:szCs w:val="24"/>
        </w:rPr>
        <w:t xml:space="preserve"> је 5 </w:t>
      </w:r>
      <w:r w:rsidRPr="007A028B">
        <w:rPr>
          <w:rStyle w:val="lat"/>
          <w:spacing w:val="-4"/>
        </w:rPr>
        <w:t>mm</w:t>
      </w:r>
      <w:r w:rsidRPr="007A028B">
        <w:rPr>
          <w:szCs w:val="24"/>
        </w:rPr>
        <w:t xml:space="preserve">. За покретну опрему под притиском чији је пречник мањи или једнак 140 </w:t>
      </w:r>
      <w:r w:rsidRPr="007A028B">
        <w:rPr>
          <w:rStyle w:val="lat"/>
          <w:spacing w:val="-4"/>
        </w:rPr>
        <w:t>mm</w:t>
      </w:r>
      <w:r w:rsidRPr="007A028B">
        <w:rPr>
          <w:szCs w:val="24"/>
        </w:rPr>
        <w:t xml:space="preserve">, минимална висина је 2,5 </w:t>
      </w:r>
      <w:r w:rsidRPr="007A028B">
        <w:rPr>
          <w:rStyle w:val="lat"/>
          <w:spacing w:val="-4"/>
        </w:rPr>
        <w:t>mm</w:t>
      </w:r>
      <w:r w:rsidRPr="007A028B">
        <w:rPr>
          <w:szCs w:val="24"/>
        </w:rPr>
        <w:t xml:space="preserve">. </w:t>
      </w:r>
    </w:p>
    <w:p w:rsidR="00045EF4" w:rsidRDefault="00045EF4" w:rsidP="007A028B">
      <w:pPr>
        <w:rPr>
          <w:szCs w:val="24"/>
          <w:lang w:val="sr-Cyrl-BA"/>
        </w:rPr>
      </w:pPr>
      <w:r w:rsidRPr="007A028B">
        <w:rPr>
          <w:szCs w:val="24"/>
        </w:rPr>
        <w:t xml:space="preserve">Пропорције дате на цртежу се морају поштовати. "Мрежа" не представља део </w:t>
      </w:r>
      <w:r w:rsidRPr="007A028B">
        <w:rPr>
          <w:szCs w:val="24"/>
          <w:lang w:val="sr-Cyrl-BA"/>
        </w:rPr>
        <w:t>о</w:t>
      </w:r>
      <w:r w:rsidRPr="007A028B">
        <w:rPr>
          <w:szCs w:val="24"/>
        </w:rPr>
        <w:t xml:space="preserve">знаке </w:t>
      </w:r>
      <w:r w:rsidRPr="007A028B">
        <w:rPr>
          <w:szCs w:val="24"/>
        </w:rPr>
        <w:sym w:font="Symbol" w:char="F070"/>
      </w:r>
      <w:r w:rsidRPr="007A028B">
        <w:rPr>
          <w:szCs w:val="24"/>
        </w:rPr>
        <w:t>.</w:t>
      </w:r>
    </w:p>
    <w:p w:rsidR="004F49E9" w:rsidRDefault="004F49E9" w:rsidP="007A028B">
      <w:pPr>
        <w:rPr>
          <w:szCs w:val="24"/>
          <w:lang w:val="sr-Cyrl-BA"/>
        </w:rPr>
      </w:pPr>
    </w:p>
    <w:p w:rsidR="004F49E9" w:rsidRDefault="004F49E9" w:rsidP="007A028B">
      <w:pPr>
        <w:rPr>
          <w:szCs w:val="24"/>
          <w:lang w:val="sr-Cyrl-BA"/>
        </w:rPr>
      </w:pPr>
    </w:p>
    <w:p w:rsidR="004F49E9" w:rsidRDefault="004F49E9" w:rsidP="007A028B">
      <w:pPr>
        <w:rPr>
          <w:szCs w:val="24"/>
          <w:lang w:val="sr-Cyrl-BA"/>
        </w:rPr>
      </w:pPr>
    </w:p>
    <w:p w:rsidR="004F49E9" w:rsidRDefault="004F49E9" w:rsidP="007A028B">
      <w:pPr>
        <w:rPr>
          <w:szCs w:val="24"/>
          <w:lang w:val="sr-Cyrl-BA"/>
        </w:rPr>
      </w:pPr>
    </w:p>
    <w:p w:rsidR="004F49E9" w:rsidRDefault="004F49E9" w:rsidP="007A028B">
      <w:pPr>
        <w:rPr>
          <w:szCs w:val="24"/>
          <w:lang w:val="sr-Cyrl-BA"/>
        </w:rPr>
      </w:pPr>
    </w:p>
    <w:p w:rsidR="004F49E9" w:rsidRDefault="004F49E9" w:rsidP="007A028B">
      <w:pPr>
        <w:rPr>
          <w:szCs w:val="24"/>
          <w:lang w:val="sr-Cyrl-BA"/>
        </w:rPr>
      </w:pPr>
    </w:p>
    <w:p w:rsidR="004F49E9" w:rsidRDefault="004F49E9" w:rsidP="007A028B">
      <w:pPr>
        <w:rPr>
          <w:szCs w:val="24"/>
          <w:lang w:val="sr-Cyrl-BA"/>
        </w:rPr>
      </w:pPr>
    </w:p>
    <w:p w:rsidR="004F49E9" w:rsidRDefault="004F49E9" w:rsidP="007A028B">
      <w:pPr>
        <w:rPr>
          <w:szCs w:val="24"/>
          <w:lang w:val="sr-Cyrl-BA"/>
        </w:rPr>
      </w:pPr>
    </w:p>
    <w:p w:rsidR="004F49E9" w:rsidRDefault="004F49E9" w:rsidP="007A028B">
      <w:pPr>
        <w:rPr>
          <w:szCs w:val="24"/>
          <w:lang w:val="sr-Cyrl-BA"/>
        </w:rPr>
      </w:pPr>
    </w:p>
    <w:p w:rsidR="004F49E9" w:rsidRDefault="004F49E9" w:rsidP="007A028B">
      <w:pPr>
        <w:rPr>
          <w:szCs w:val="24"/>
          <w:lang w:val="sr-Cyrl-BA"/>
        </w:rPr>
      </w:pPr>
    </w:p>
    <w:p w:rsidR="004F49E9" w:rsidRPr="0006128E" w:rsidRDefault="004F49E9" w:rsidP="004F49E9">
      <w:pPr>
        <w:spacing w:line="240" w:lineRule="auto"/>
        <w:jc w:val="center"/>
        <w:rPr>
          <w:b/>
          <w:bCs/>
          <w:color w:val="000000"/>
          <w:szCs w:val="24"/>
          <w:lang w:val="sr-Cyrl-CS"/>
        </w:rPr>
      </w:pPr>
      <w:r w:rsidRPr="0006128E">
        <w:rPr>
          <w:b/>
          <w:bCs/>
          <w:color w:val="000000"/>
          <w:szCs w:val="24"/>
          <w:lang w:val="sr-Cyrl-CS"/>
        </w:rPr>
        <w:t>ОБРАЗЛОЖЕЊЕ</w:t>
      </w:r>
    </w:p>
    <w:p w:rsidR="004F49E9" w:rsidRPr="00517168" w:rsidRDefault="004F49E9" w:rsidP="004F49E9">
      <w:pPr>
        <w:pStyle w:val="Anex01Normal"/>
        <w:jc w:val="center"/>
        <w:rPr>
          <w:b/>
          <w:lang w:val="sr-Cyrl-BA"/>
        </w:rPr>
      </w:pPr>
      <w:r w:rsidRPr="00860840">
        <w:rPr>
          <w:b/>
        </w:rPr>
        <w:t>ПРАВИЛНИКА</w:t>
      </w:r>
      <w:r w:rsidRPr="00860840">
        <w:rPr>
          <w:b/>
          <w:lang w:val="sr-Cyrl-BA"/>
        </w:rPr>
        <w:t xml:space="preserve"> </w:t>
      </w:r>
      <w:r w:rsidRPr="00860840">
        <w:rPr>
          <w:b/>
        </w:rPr>
        <w:t xml:space="preserve">О </w:t>
      </w:r>
      <w:r w:rsidR="00517168">
        <w:rPr>
          <w:b/>
          <w:lang w:val="sr-Cyrl-BA"/>
        </w:rPr>
        <w:t>ПОКРЕТНОЈ ОПРЕМИ ПОД ПРИТИСКОМ</w:t>
      </w:r>
    </w:p>
    <w:p w:rsidR="004F49E9" w:rsidRPr="0006128E" w:rsidRDefault="004F49E9" w:rsidP="004F49E9">
      <w:pPr>
        <w:spacing w:line="240" w:lineRule="auto"/>
        <w:rPr>
          <w:b/>
          <w:szCs w:val="24"/>
          <w:lang w:val="sr-Cyrl-CS"/>
        </w:rPr>
      </w:pPr>
    </w:p>
    <w:p w:rsidR="004F49E9" w:rsidRPr="0006128E" w:rsidRDefault="004F49E9" w:rsidP="004F49E9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Cs w:val="24"/>
          <w:lang w:val="sr-Cyrl-CS"/>
        </w:rPr>
      </w:pPr>
    </w:p>
    <w:p w:rsidR="004F49E9" w:rsidRPr="0006128E" w:rsidRDefault="004F49E9" w:rsidP="004F49E9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Cs w:val="24"/>
          <w:lang w:val="sr-Cyrl-CS"/>
        </w:rPr>
      </w:pPr>
      <w:r w:rsidRPr="0006128E">
        <w:rPr>
          <w:b/>
          <w:bCs/>
          <w:color w:val="000000"/>
          <w:szCs w:val="24"/>
          <w:lang w:val="sr-Cyrl-CS"/>
        </w:rPr>
        <w:t>I  ПРАВНИ ОСНОВ</w:t>
      </w:r>
    </w:p>
    <w:p w:rsidR="004F49E9" w:rsidRPr="0006128E" w:rsidRDefault="004F49E9" w:rsidP="004F49E9">
      <w:pPr>
        <w:autoSpaceDE w:val="0"/>
        <w:autoSpaceDN w:val="0"/>
        <w:adjustRightInd w:val="0"/>
        <w:spacing w:line="240" w:lineRule="auto"/>
        <w:rPr>
          <w:bCs/>
          <w:color w:val="000000"/>
          <w:szCs w:val="24"/>
          <w:lang w:val="sr-Cyrl-CS"/>
        </w:rPr>
      </w:pPr>
    </w:p>
    <w:p w:rsidR="004F49E9" w:rsidRPr="0006128E" w:rsidRDefault="004F49E9" w:rsidP="004F49E9">
      <w:pPr>
        <w:autoSpaceDE w:val="0"/>
        <w:autoSpaceDN w:val="0"/>
        <w:adjustRightInd w:val="0"/>
        <w:spacing w:line="240" w:lineRule="auto"/>
        <w:rPr>
          <w:bCs/>
          <w:color w:val="000000"/>
          <w:szCs w:val="24"/>
          <w:lang w:val="sr-Cyrl-CS"/>
        </w:rPr>
      </w:pPr>
      <w:r w:rsidRPr="0006128E">
        <w:rPr>
          <w:bCs/>
          <w:color w:val="000000"/>
          <w:szCs w:val="24"/>
          <w:lang w:val="sr-Cyrl-CS"/>
        </w:rPr>
        <w:t xml:space="preserve">Законски основ за доношење Правилника </w:t>
      </w:r>
      <w:r w:rsidR="00517168">
        <w:rPr>
          <w:bCs/>
          <w:color w:val="000000"/>
          <w:szCs w:val="24"/>
          <w:lang w:val="sr-Cyrl-CS"/>
        </w:rPr>
        <w:t>покретној опреми под притиском</w:t>
      </w:r>
      <w:r w:rsidRPr="0006128E">
        <w:rPr>
          <w:bCs/>
          <w:color w:val="000000"/>
          <w:szCs w:val="24"/>
          <w:lang w:val="sr-Cyrl-CS"/>
        </w:rPr>
        <w:t xml:space="preserve"> ( у даљем текст: Правилник) садржан је у одредби члана  </w:t>
      </w:r>
      <w:r w:rsidRPr="0006128E">
        <w:rPr>
          <w:szCs w:val="24"/>
          <w:lang w:val="sr-Cyrl-CS"/>
        </w:rPr>
        <w:t xml:space="preserve">6. тачка б) Закона о техничким прописима Републике Српске (“Службени гласник Републике Српске”, број 98/13) </w:t>
      </w:r>
      <w:r w:rsidRPr="0006128E">
        <w:rPr>
          <w:bCs/>
          <w:color w:val="000000"/>
          <w:szCs w:val="24"/>
          <w:lang w:val="sr-Cyrl-CS"/>
        </w:rPr>
        <w:t xml:space="preserve">којим је прописано да надлежна министарства доносе и објављују техничке прописе из своје надлежности, </w:t>
      </w:r>
      <w:r w:rsidRPr="0006128E">
        <w:rPr>
          <w:szCs w:val="24"/>
          <w:lang w:val="sr-Cyrl-CS"/>
        </w:rPr>
        <w:t>те воде регистар важећих прописа објављен на званичној интернет страници надлежног министарства,</w:t>
      </w:r>
      <w:r w:rsidRPr="0006128E">
        <w:rPr>
          <w:bCs/>
          <w:color w:val="000000"/>
          <w:szCs w:val="24"/>
          <w:lang w:val="sr-Cyrl-CS"/>
        </w:rPr>
        <w:t xml:space="preserve"> као и у одредби члана 82. став 2. Закона о републичкој управи („Службени гласник Републике Српске“, бр. 118/08, 11/09, 74/10, 86/10 и 24/12), којом се, између осталог, прописује да министар доноси прописе и одлучује о другим питањима из дјелокруга министарства.</w:t>
      </w:r>
    </w:p>
    <w:p w:rsidR="004F49E9" w:rsidRPr="0006128E" w:rsidRDefault="004F49E9" w:rsidP="004F49E9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b/>
          <w:bCs/>
          <w:color w:val="000000"/>
          <w:szCs w:val="24"/>
          <w:lang w:val="sr-Cyrl-CS"/>
        </w:rPr>
      </w:pPr>
    </w:p>
    <w:p w:rsidR="004F49E9" w:rsidRPr="0006128E" w:rsidRDefault="004F49E9" w:rsidP="004F49E9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b/>
          <w:bCs/>
          <w:color w:val="000000"/>
          <w:szCs w:val="24"/>
          <w:lang w:val="sr-Cyrl-CS"/>
        </w:rPr>
      </w:pPr>
      <w:r w:rsidRPr="0006128E">
        <w:rPr>
          <w:b/>
          <w:bCs/>
          <w:color w:val="000000"/>
          <w:szCs w:val="24"/>
          <w:lang w:val="sr-Cyrl-CS"/>
        </w:rPr>
        <w:t>II УСКЛАЂЕНОСТ СА ПРОПИСИМА ЕВРОПСКЕ УНИЈЕ</w:t>
      </w:r>
    </w:p>
    <w:p w:rsidR="004F49E9" w:rsidRPr="0006128E" w:rsidRDefault="004F49E9" w:rsidP="004F49E9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b/>
          <w:bCs/>
          <w:color w:val="000000"/>
          <w:szCs w:val="24"/>
          <w:lang w:val="sr-Cyrl-CS"/>
        </w:rPr>
      </w:pPr>
    </w:p>
    <w:p w:rsidR="004F49E9" w:rsidRPr="0006128E" w:rsidRDefault="004F49E9" w:rsidP="004F49E9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b/>
          <w:bCs/>
          <w:color w:val="000000"/>
          <w:szCs w:val="24"/>
          <w:lang w:val="sr-Cyrl-CS"/>
        </w:rPr>
      </w:pPr>
    </w:p>
    <w:p w:rsidR="004F49E9" w:rsidRPr="0006128E" w:rsidRDefault="004F49E9" w:rsidP="004F49E9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b/>
          <w:bCs/>
          <w:color w:val="000000"/>
          <w:szCs w:val="24"/>
          <w:lang w:val="sr-Cyrl-CS"/>
        </w:rPr>
      </w:pPr>
    </w:p>
    <w:p w:rsidR="004F49E9" w:rsidRPr="0006128E" w:rsidRDefault="004F49E9" w:rsidP="004F49E9">
      <w:pPr>
        <w:tabs>
          <w:tab w:val="left" w:pos="6105"/>
        </w:tabs>
        <w:autoSpaceDE w:val="0"/>
        <w:autoSpaceDN w:val="0"/>
        <w:adjustRightInd w:val="0"/>
        <w:spacing w:line="240" w:lineRule="auto"/>
        <w:rPr>
          <w:b/>
          <w:bCs/>
          <w:color w:val="000000"/>
          <w:szCs w:val="24"/>
          <w:lang w:val="sr-Cyrl-CS"/>
        </w:rPr>
      </w:pPr>
    </w:p>
    <w:p w:rsidR="004F49E9" w:rsidRPr="0006128E" w:rsidRDefault="004F49E9" w:rsidP="004F49E9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Cs w:val="24"/>
          <w:lang w:val="sr-Cyrl-CS"/>
        </w:rPr>
      </w:pPr>
      <w:r w:rsidRPr="0006128E">
        <w:rPr>
          <w:b/>
          <w:bCs/>
          <w:color w:val="000000"/>
          <w:szCs w:val="24"/>
          <w:lang w:val="sr-Cyrl-CS"/>
        </w:rPr>
        <w:t>III РАЗЛОЗИ ЗА ДОНОШЕЊЕ ПРАВИЛНИКА</w:t>
      </w:r>
    </w:p>
    <w:p w:rsidR="004F49E9" w:rsidRPr="0006128E" w:rsidRDefault="004F49E9" w:rsidP="004F49E9">
      <w:pPr>
        <w:pStyle w:val="Obr-Normal"/>
        <w:spacing w:before="0"/>
        <w:rPr>
          <w:lang w:val="sr-Cyrl-CS"/>
        </w:rPr>
      </w:pPr>
    </w:p>
    <w:p w:rsidR="004F49E9" w:rsidRPr="0006128E" w:rsidRDefault="004F49E9" w:rsidP="004F49E9">
      <w:pPr>
        <w:pStyle w:val="Obr-Normal"/>
        <w:spacing w:before="0"/>
        <w:rPr>
          <w:lang w:val="sr-Cyrl-CS"/>
        </w:rPr>
      </w:pPr>
      <w:r w:rsidRPr="0006128E">
        <w:rPr>
          <w:lang w:val="sr-Cyrl-CS"/>
        </w:rPr>
        <w:t xml:space="preserve">У складу са обавезама из Споразума о стабилизацији и придруживању између ЕУ и БиХ, а тиме и Републике Српске, обавеза је транспоновати одређене ЕУ прописе у домаће законодавство, односно законодавство Републике Српске. Транспоновање прописа врши се у циљу уклањања техничких баријера за трговину и стварања услова за слободно кретање робе, заштите потрошача и јачања конкурентности домаће привреде. </w:t>
      </w:r>
    </w:p>
    <w:p w:rsidR="004F49E9" w:rsidRPr="0006128E" w:rsidRDefault="004F49E9" w:rsidP="004F49E9">
      <w:pPr>
        <w:pStyle w:val="Obr-Normal"/>
        <w:spacing w:before="0"/>
        <w:rPr>
          <w:lang w:val="sr-Cyrl-CS"/>
        </w:rPr>
      </w:pPr>
      <w:r w:rsidRPr="0006128E">
        <w:rPr>
          <w:lang w:val="sr-Cyrl-CS"/>
        </w:rPr>
        <w:t xml:space="preserve">Доношењем Закона о техничким прописима Републике Српске </w:t>
      </w:r>
      <w:r w:rsidRPr="0006128E">
        <w:rPr>
          <w:rFonts w:eastAsia="Calibri"/>
          <w:lang w:val="sr-Cyrl-CS"/>
        </w:rPr>
        <w:t xml:space="preserve">(“Службени гласник Републике Српске”, број 98/13) </w:t>
      </w:r>
      <w:r w:rsidRPr="0006128E">
        <w:rPr>
          <w:lang w:val="sr-Cyrl-CS"/>
        </w:rPr>
        <w:t>и Уредбе о спровођењу оцјењивања усаглашености и начину именовања тијела за оцјењивање усаглашености производа („Службени гласник Републике Српске“, број 117/13) успостављен је правни оквир за хармонизацију техничких прописа Републике Српске са ЕУ законодавством у овој области. Законом о техничким прописима Републике Српске прописана је обавеза за надлежна министарства да донесу техничке прописе из своје надлежности.</w:t>
      </w:r>
    </w:p>
    <w:p w:rsidR="004F49E9" w:rsidRPr="0006128E" w:rsidRDefault="004F49E9" w:rsidP="004F49E9">
      <w:pPr>
        <w:pStyle w:val="Obr-Normal"/>
        <w:spacing w:before="0"/>
        <w:rPr>
          <w:lang w:val="sr-Cyrl-CS"/>
        </w:rPr>
      </w:pPr>
      <w:r w:rsidRPr="0006128E">
        <w:rPr>
          <w:lang w:val="sr-Cyrl-CS"/>
        </w:rPr>
        <w:t>О</w:t>
      </w:r>
      <w:r>
        <w:rPr>
          <w:lang w:val="sr-Cyrl-CS"/>
        </w:rPr>
        <w:t>сновни разлог за доношење овог П</w:t>
      </w:r>
      <w:r w:rsidRPr="0006128E">
        <w:rPr>
          <w:lang w:val="sr-Cyrl-CS"/>
        </w:rPr>
        <w:t xml:space="preserve">равилника је хармонизација са свим начелима и основним захтјевима из </w:t>
      </w:r>
      <w:r w:rsidR="00841F4D" w:rsidRPr="00841F4D">
        <w:rPr>
          <w:lang w:val="sr-Cyrl-CS"/>
        </w:rPr>
        <w:t>д</w:t>
      </w:r>
      <w:r w:rsidRPr="00841F4D">
        <w:rPr>
          <w:lang w:val="sr-Cyrl-CS"/>
        </w:rPr>
        <w:t xml:space="preserve">ирективе </w:t>
      </w:r>
      <w:r w:rsidR="006A3969" w:rsidRPr="00841F4D">
        <w:rPr>
          <w:lang w:val="sr-Cyrl-CS"/>
        </w:rPr>
        <w:t xml:space="preserve">Европског парламента и </w:t>
      </w:r>
      <w:r w:rsidR="006A3969" w:rsidRPr="00841F4D">
        <w:rPr>
          <w:lang w:val="sr-Cyrl-BA"/>
        </w:rPr>
        <w:t>Вијећа Европе 2010/35/ЕУ</w:t>
      </w:r>
      <w:r w:rsidRPr="00841F4D">
        <w:rPr>
          <w:lang w:val="sr-Cyrl-BA"/>
        </w:rPr>
        <w:t xml:space="preserve"> о </w:t>
      </w:r>
      <w:r w:rsidR="00841F4D" w:rsidRPr="00841F4D">
        <w:rPr>
          <w:lang w:val="sr-Cyrl-BA"/>
        </w:rPr>
        <w:t xml:space="preserve">покретној опреми под притиском и стављању ван снаге директива Вијећа 76/767/ЕЕЗ, 84/525/ЕЕЗ, 84/526/ЕЕЗ, 84/527/ЕЕЗ. и 1999/36/ ЕЗ. </w:t>
      </w:r>
      <w:r w:rsidRPr="00841F4D">
        <w:rPr>
          <w:lang w:val="sr-Cyrl-BA"/>
        </w:rPr>
        <w:t>од 21.05.1992. године</w:t>
      </w:r>
      <w:r w:rsidRPr="0006128E">
        <w:rPr>
          <w:lang w:val="sr-Cyrl-CS"/>
        </w:rPr>
        <w:t xml:space="preserve">, а исто тако да се помогне свим привредним субјектима (произвођачима, </w:t>
      </w:r>
      <w:r w:rsidR="00C5697C">
        <w:rPr>
          <w:lang w:val="sr-Cyrl-CS"/>
        </w:rPr>
        <w:t xml:space="preserve">овлашћеним заступницима, </w:t>
      </w:r>
      <w:r w:rsidRPr="0006128E">
        <w:rPr>
          <w:lang w:val="sr-Cyrl-CS"/>
        </w:rPr>
        <w:t>увозницима, дистрибутерима</w:t>
      </w:r>
      <w:r w:rsidR="00C5697C">
        <w:rPr>
          <w:lang w:val="sr-Cyrl-CS"/>
        </w:rPr>
        <w:t>, власницима и корисницима</w:t>
      </w:r>
      <w:r w:rsidRPr="0006128E">
        <w:rPr>
          <w:lang w:val="sr-Cyrl-CS"/>
        </w:rPr>
        <w:t xml:space="preserve"> </w:t>
      </w:r>
      <w:r w:rsidR="00C5697C">
        <w:rPr>
          <w:lang w:val="sr-Cyrl-CS"/>
        </w:rPr>
        <w:t>покретне опреме под притиском</w:t>
      </w:r>
      <w:r w:rsidRPr="0006128E">
        <w:rPr>
          <w:lang w:val="sr-Cyrl-CS"/>
        </w:rPr>
        <w:t xml:space="preserve">), надлежним инспекторима у оквиру надзора, надлежним органима за безбједност и </w:t>
      </w:r>
      <w:r>
        <w:rPr>
          <w:lang w:val="sr-Cyrl-CS"/>
        </w:rPr>
        <w:t>заштите здравља</w:t>
      </w:r>
      <w:r w:rsidRPr="0006128E">
        <w:rPr>
          <w:lang w:val="sr-Cyrl-CS"/>
        </w:rPr>
        <w:t xml:space="preserve"> </w:t>
      </w:r>
      <w:r>
        <w:rPr>
          <w:lang w:val="sr-Cyrl-CS"/>
        </w:rPr>
        <w:t xml:space="preserve">људи </w:t>
      </w:r>
      <w:r w:rsidRPr="0006128E">
        <w:rPr>
          <w:lang w:val="sr-Cyrl-CS"/>
        </w:rPr>
        <w:t xml:space="preserve">на раду, али и другим заинтересованим странама на које се односи, односно који примјењују </w:t>
      </w:r>
      <w:r>
        <w:rPr>
          <w:lang w:val="sr-Cyrl-CS"/>
        </w:rPr>
        <w:t xml:space="preserve">овај Правилник </w:t>
      </w:r>
      <w:r w:rsidRPr="0006128E">
        <w:rPr>
          <w:lang w:val="sr-Cyrl-CS"/>
        </w:rPr>
        <w:t xml:space="preserve"> као што су именована тијела за оцјењивање усаглашености, стандардизери, удружења потрошача и сл. </w:t>
      </w:r>
    </w:p>
    <w:p w:rsidR="00A84EC5" w:rsidRDefault="004F49E9" w:rsidP="00A84EC5">
      <w:pPr>
        <w:ind w:firstLine="720"/>
        <w:rPr>
          <w:lang w:val="sr-Cyrl-BA"/>
        </w:rPr>
      </w:pPr>
      <w:r>
        <w:rPr>
          <w:color w:val="000000"/>
          <w:szCs w:val="24"/>
          <w:lang w:val="sr-Cyrl-CS"/>
        </w:rPr>
        <w:t>Овим П</w:t>
      </w:r>
      <w:r w:rsidR="00A84EC5">
        <w:rPr>
          <w:color w:val="000000"/>
          <w:szCs w:val="24"/>
          <w:lang w:val="sr-Cyrl-CS"/>
        </w:rPr>
        <w:t>равилником</w:t>
      </w:r>
      <w:r w:rsidRPr="0006128E">
        <w:rPr>
          <w:color w:val="000000"/>
          <w:szCs w:val="24"/>
          <w:lang w:val="sr-Cyrl-CS"/>
        </w:rPr>
        <w:t xml:space="preserve"> </w:t>
      </w:r>
      <w:r w:rsidR="00A84EC5" w:rsidRPr="00E448EE">
        <w:rPr>
          <w:lang w:val="sr-Cyrl-BA"/>
        </w:rPr>
        <w:t>ближе се утврђују захтјеви за безбједност,</w:t>
      </w:r>
      <w:r w:rsidR="00A84EC5">
        <w:t xml:space="preserve"> </w:t>
      </w:r>
      <w:r w:rsidR="00A84EC5" w:rsidRPr="002F1640">
        <w:rPr>
          <w:lang w:val="sr-Cyrl-BA"/>
        </w:rPr>
        <w:t xml:space="preserve">обавезе привредних субјеката, </w:t>
      </w:r>
      <w:r w:rsidR="00A84EC5" w:rsidRPr="00E448EE">
        <w:rPr>
          <w:lang w:val="sr-Cyrl-BA"/>
        </w:rPr>
        <w:t xml:space="preserve">поступци оцјењивања усаглашености покретне опреме под </w:t>
      </w:r>
      <w:r w:rsidR="00A84EC5" w:rsidRPr="00463CC2">
        <w:rPr>
          <w:lang w:val="sr-Cyrl-BA"/>
        </w:rPr>
        <w:t>притиском</w:t>
      </w:r>
      <w:r w:rsidR="00A84EC5">
        <w:rPr>
          <w:lang w:val="sr-Cyrl-BA"/>
        </w:rPr>
        <w:t>,</w:t>
      </w:r>
      <w:r w:rsidR="00A84EC5" w:rsidRPr="00463CC2">
        <w:rPr>
          <w:lang w:val="sr-Cyrl-BA"/>
        </w:rPr>
        <w:t xml:space="preserve"> услови које су обавезна да испуне тијела за оцјењивање усаглашености и поступак њиховог именовања, знак усаглашености и начин означавања </w:t>
      </w:r>
      <w:r w:rsidR="00A84EC5">
        <w:rPr>
          <w:lang w:val="sr-Cyrl-BA"/>
        </w:rPr>
        <w:t>покретне</w:t>
      </w:r>
      <w:r w:rsidR="00A84EC5" w:rsidRPr="00463CC2">
        <w:rPr>
          <w:lang w:val="sr-Cyrl-BA"/>
        </w:rPr>
        <w:t xml:space="preserve"> опреме под притиском која се производи или ставља </w:t>
      </w:r>
      <w:r w:rsidR="00A84EC5">
        <w:rPr>
          <w:lang w:val="sr-Cyrl-BA"/>
        </w:rPr>
        <w:t>на тржиште</w:t>
      </w:r>
      <w:r w:rsidR="00A84EC5" w:rsidRPr="00463CC2">
        <w:rPr>
          <w:lang w:val="sr-Cyrl-BA"/>
        </w:rPr>
        <w:t xml:space="preserve"> Републике Српске.</w:t>
      </w:r>
    </w:p>
    <w:p w:rsidR="002918E5" w:rsidRDefault="002918E5" w:rsidP="004F49E9">
      <w:pPr>
        <w:tabs>
          <w:tab w:val="left" w:pos="0"/>
        </w:tabs>
        <w:spacing w:line="240" w:lineRule="auto"/>
        <w:rPr>
          <w:b/>
          <w:szCs w:val="24"/>
          <w:lang w:val="sr-Cyrl-CS"/>
        </w:rPr>
      </w:pPr>
    </w:p>
    <w:p w:rsidR="002918E5" w:rsidRDefault="002918E5" w:rsidP="004F49E9">
      <w:pPr>
        <w:tabs>
          <w:tab w:val="left" w:pos="0"/>
        </w:tabs>
        <w:spacing w:line="240" w:lineRule="auto"/>
        <w:rPr>
          <w:b/>
          <w:szCs w:val="24"/>
          <w:lang w:val="sr-Cyrl-CS"/>
        </w:rPr>
      </w:pPr>
    </w:p>
    <w:p w:rsidR="004F49E9" w:rsidRPr="0006128E" w:rsidRDefault="004F49E9" w:rsidP="004F49E9">
      <w:pPr>
        <w:tabs>
          <w:tab w:val="left" w:pos="0"/>
        </w:tabs>
        <w:spacing w:line="240" w:lineRule="auto"/>
        <w:rPr>
          <w:b/>
          <w:szCs w:val="24"/>
          <w:lang w:val="sr-Cyrl-CS"/>
        </w:rPr>
      </w:pPr>
      <w:r w:rsidRPr="0006128E">
        <w:rPr>
          <w:b/>
          <w:szCs w:val="24"/>
          <w:lang w:val="sr-Cyrl-CS"/>
        </w:rPr>
        <w:t>IV ОБРАЗЛОЖЕЊЕ ПРЕДЛОЖЕНИХ РЈЕШЕЊА</w:t>
      </w:r>
    </w:p>
    <w:p w:rsidR="004F49E9" w:rsidRDefault="004F49E9" w:rsidP="004F49E9">
      <w:pPr>
        <w:tabs>
          <w:tab w:val="left" w:pos="0"/>
        </w:tabs>
        <w:spacing w:line="240" w:lineRule="auto"/>
        <w:rPr>
          <w:b/>
          <w:szCs w:val="24"/>
          <w:lang w:val="sr-Cyrl-CS" w:eastAsia="sr-Cyrl-RS"/>
        </w:rPr>
      </w:pPr>
    </w:p>
    <w:p w:rsidR="00A85BED" w:rsidRPr="00A85BED" w:rsidRDefault="00A85BED" w:rsidP="00A85BED">
      <w:pPr>
        <w:pStyle w:val="CM29"/>
        <w:spacing w:after="240" w:line="260" w:lineRule="atLeast"/>
        <w:jc w:val="both"/>
        <w:rPr>
          <w:b/>
          <w:bCs/>
          <w:sz w:val="22"/>
          <w:szCs w:val="22"/>
        </w:rPr>
      </w:pPr>
      <w:r w:rsidRPr="00A85BED">
        <w:rPr>
          <w:b/>
          <w:bCs/>
          <w:sz w:val="22"/>
          <w:szCs w:val="22"/>
          <w:lang w:val="sr-Cyrl-BA"/>
        </w:rPr>
        <w:t xml:space="preserve">ГЛАВА </w:t>
      </w:r>
      <w:r w:rsidRPr="00A85BED">
        <w:rPr>
          <w:b/>
          <w:bCs/>
          <w:sz w:val="22"/>
          <w:szCs w:val="22"/>
          <w:lang w:val="sr-Latn-BA"/>
        </w:rPr>
        <w:t xml:space="preserve">I – </w:t>
      </w:r>
      <w:r>
        <w:rPr>
          <w:b/>
          <w:bCs/>
          <w:sz w:val="22"/>
          <w:szCs w:val="22"/>
          <w:lang w:val="sr-Cyrl-BA"/>
        </w:rPr>
        <w:t>ОСНОВНЕ ОДРЕДБЕ (Чл. 1. до 6</w:t>
      </w:r>
      <w:r w:rsidRPr="00A85BED">
        <w:rPr>
          <w:b/>
          <w:bCs/>
          <w:sz w:val="22"/>
          <w:szCs w:val="22"/>
          <w:lang w:val="sr-Cyrl-BA"/>
        </w:rPr>
        <w:t xml:space="preserve">) </w:t>
      </w:r>
    </w:p>
    <w:p w:rsidR="00FD4498" w:rsidRPr="00100FC4" w:rsidRDefault="00F52AB1" w:rsidP="00100FC4">
      <w:pPr>
        <w:tabs>
          <w:tab w:val="left" w:pos="0"/>
        </w:tabs>
        <w:spacing w:line="240" w:lineRule="auto"/>
        <w:rPr>
          <w:szCs w:val="24"/>
          <w:lang w:val="sr-Cyrl-CS" w:eastAsia="sr-Cyrl-RS"/>
        </w:rPr>
      </w:pPr>
      <w:r w:rsidRPr="00100FC4">
        <w:rPr>
          <w:b/>
          <w:szCs w:val="24"/>
          <w:lang w:val="sr-Cyrl-CS" w:eastAsia="sr-Cyrl-RS"/>
        </w:rPr>
        <w:t xml:space="preserve">Члан 1. </w:t>
      </w:r>
      <w:r w:rsidR="004F49E9" w:rsidRPr="00100FC4">
        <w:rPr>
          <w:szCs w:val="24"/>
          <w:lang w:val="sr-Cyrl-CS" w:eastAsia="sr-Cyrl-RS"/>
        </w:rPr>
        <w:t xml:space="preserve"> прописује предмет регулисања правилника</w:t>
      </w:r>
      <w:r w:rsidRPr="00100FC4">
        <w:rPr>
          <w:szCs w:val="24"/>
          <w:lang w:val="sr-Cyrl-CS" w:eastAsia="sr-Cyrl-RS"/>
        </w:rPr>
        <w:t>.</w:t>
      </w:r>
      <w:r w:rsidR="004F49E9" w:rsidRPr="00100FC4">
        <w:rPr>
          <w:szCs w:val="24"/>
          <w:lang w:val="sr-Cyrl-CS" w:eastAsia="sr-Cyrl-RS"/>
        </w:rPr>
        <w:t xml:space="preserve"> </w:t>
      </w:r>
    </w:p>
    <w:p w:rsidR="004F49E9" w:rsidRPr="00100FC4" w:rsidRDefault="004F49E9" w:rsidP="00100FC4">
      <w:pPr>
        <w:tabs>
          <w:tab w:val="left" w:pos="0"/>
        </w:tabs>
        <w:spacing w:line="240" w:lineRule="auto"/>
        <w:rPr>
          <w:szCs w:val="24"/>
          <w:lang w:val="sr-Cyrl-CS" w:eastAsia="sr-Cyrl-RS"/>
        </w:rPr>
      </w:pPr>
      <w:r w:rsidRPr="00100FC4">
        <w:rPr>
          <w:b/>
          <w:szCs w:val="24"/>
          <w:lang w:val="sr-Cyrl-CS" w:eastAsia="sr-Cyrl-RS"/>
        </w:rPr>
        <w:t>Члан</w:t>
      </w:r>
      <w:r w:rsidR="00F52AB1" w:rsidRPr="00100FC4">
        <w:rPr>
          <w:b/>
          <w:szCs w:val="24"/>
          <w:lang w:val="sr-Cyrl-CS" w:eastAsia="sr-Cyrl-RS"/>
        </w:rPr>
        <w:t xml:space="preserve"> 2</w:t>
      </w:r>
      <w:r w:rsidRPr="00100FC4">
        <w:rPr>
          <w:b/>
          <w:szCs w:val="24"/>
          <w:lang w:val="sr-Cyrl-CS" w:eastAsia="sr-Cyrl-RS"/>
        </w:rPr>
        <w:t>.</w:t>
      </w:r>
      <w:r w:rsidRPr="00100FC4">
        <w:rPr>
          <w:szCs w:val="24"/>
          <w:lang w:val="sr-Cyrl-CS" w:eastAsia="sr-Cyrl-RS"/>
        </w:rPr>
        <w:t xml:space="preserve"> одређује </w:t>
      </w:r>
      <w:r w:rsidR="00F52AB1" w:rsidRPr="00100FC4">
        <w:rPr>
          <w:szCs w:val="24"/>
          <w:lang w:val="sr-Cyrl-CS" w:eastAsia="sr-Cyrl-RS"/>
        </w:rPr>
        <w:t>покретну опрему под притиском на коју се примјењују одредбе овог правилника</w:t>
      </w:r>
      <w:r w:rsidRPr="00100FC4">
        <w:rPr>
          <w:szCs w:val="24"/>
          <w:lang w:val="sr-Cyrl-CS" w:eastAsia="sr-Cyrl-RS"/>
        </w:rPr>
        <w:t>.</w:t>
      </w:r>
    </w:p>
    <w:p w:rsidR="004F49E9" w:rsidRPr="00100FC4" w:rsidRDefault="00F52AB1" w:rsidP="00100FC4">
      <w:pPr>
        <w:tabs>
          <w:tab w:val="left" w:pos="0"/>
        </w:tabs>
        <w:spacing w:line="240" w:lineRule="auto"/>
        <w:rPr>
          <w:szCs w:val="24"/>
          <w:lang w:val="sr-Cyrl-CS" w:eastAsia="sr-Cyrl-RS"/>
        </w:rPr>
      </w:pPr>
      <w:r w:rsidRPr="00100FC4">
        <w:rPr>
          <w:b/>
          <w:szCs w:val="24"/>
          <w:lang w:val="sr-Cyrl-CS" w:eastAsia="sr-Cyrl-RS"/>
        </w:rPr>
        <w:t>Члан 3</w:t>
      </w:r>
      <w:r w:rsidR="004F49E9" w:rsidRPr="00100FC4">
        <w:rPr>
          <w:b/>
          <w:szCs w:val="24"/>
          <w:lang w:val="sr-Cyrl-CS" w:eastAsia="sr-Cyrl-RS"/>
        </w:rPr>
        <w:t>.</w:t>
      </w:r>
      <w:r w:rsidR="004F49E9" w:rsidRPr="00100FC4">
        <w:rPr>
          <w:szCs w:val="24"/>
          <w:lang w:val="sr-Cyrl-CS" w:eastAsia="sr-Cyrl-RS"/>
        </w:rPr>
        <w:t xml:space="preserve"> одређује </w:t>
      </w:r>
      <w:r w:rsidRPr="00100FC4">
        <w:rPr>
          <w:szCs w:val="24"/>
          <w:lang w:val="sr-Cyrl-CS" w:eastAsia="sr-Cyrl-RS"/>
        </w:rPr>
        <w:t xml:space="preserve">шта се подразумјева под покретном опремом под притиском. </w:t>
      </w:r>
    </w:p>
    <w:p w:rsidR="00F52AB1" w:rsidRPr="00100FC4" w:rsidRDefault="004F49E9" w:rsidP="00100FC4">
      <w:pPr>
        <w:tabs>
          <w:tab w:val="left" w:pos="0"/>
        </w:tabs>
        <w:spacing w:line="240" w:lineRule="auto"/>
        <w:rPr>
          <w:szCs w:val="24"/>
          <w:lang w:val="sr-Cyrl-CS" w:eastAsia="sr-Cyrl-RS"/>
        </w:rPr>
      </w:pPr>
      <w:r w:rsidRPr="00100FC4">
        <w:rPr>
          <w:b/>
          <w:szCs w:val="24"/>
          <w:lang w:val="sr-Cyrl-CS" w:eastAsia="sr-Cyrl-RS"/>
        </w:rPr>
        <w:t>Члан</w:t>
      </w:r>
      <w:r w:rsidR="00F52AB1" w:rsidRPr="00100FC4">
        <w:rPr>
          <w:b/>
          <w:szCs w:val="24"/>
          <w:lang w:val="sr-Cyrl-CS" w:eastAsia="sr-Cyrl-RS"/>
        </w:rPr>
        <w:t xml:space="preserve"> 4</w:t>
      </w:r>
      <w:r w:rsidRPr="00100FC4">
        <w:rPr>
          <w:b/>
          <w:szCs w:val="24"/>
          <w:lang w:val="sr-Cyrl-CS" w:eastAsia="sr-Cyrl-RS"/>
        </w:rPr>
        <w:t>.</w:t>
      </w:r>
      <w:r w:rsidRPr="00100FC4">
        <w:rPr>
          <w:szCs w:val="24"/>
          <w:lang w:val="sr-Cyrl-CS" w:eastAsia="sr-Cyrl-RS"/>
        </w:rPr>
        <w:t xml:space="preserve"> прописује  </w:t>
      </w:r>
      <w:r w:rsidR="00F52AB1" w:rsidRPr="00100FC4">
        <w:rPr>
          <w:szCs w:val="24"/>
          <w:lang w:val="sr-Cyrl-CS" w:eastAsia="sr-Cyrl-RS"/>
        </w:rPr>
        <w:t>значење појединих израза употербљених у овом правилнику.</w:t>
      </w:r>
    </w:p>
    <w:p w:rsidR="004F49E9" w:rsidRPr="00100FC4" w:rsidRDefault="004F49E9" w:rsidP="00100FC4">
      <w:pPr>
        <w:tabs>
          <w:tab w:val="left" w:pos="0"/>
        </w:tabs>
        <w:spacing w:line="240" w:lineRule="auto"/>
        <w:rPr>
          <w:szCs w:val="24"/>
          <w:lang w:val="sr-Cyrl-CS" w:eastAsia="sr-Cyrl-RS"/>
        </w:rPr>
      </w:pPr>
      <w:r w:rsidRPr="00100FC4">
        <w:rPr>
          <w:b/>
          <w:szCs w:val="24"/>
          <w:lang w:val="sr-Cyrl-CS" w:eastAsia="sr-Cyrl-RS"/>
        </w:rPr>
        <w:t>Члан</w:t>
      </w:r>
      <w:r w:rsidR="00F52AB1" w:rsidRPr="00100FC4">
        <w:rPr>
          <w:b/>
          <w:szCs w:val="24"/>
          <w:lang w:val="sr-Cyrl-CS" w:eastAsia="sr-Cyrl-RS"/>
        </w:rPr>
        <w:t xml:space="preserve"> 5</w:t>
      </w:r>
      <w:r w:rsidRPr="00100FC4">
        <w:rPr>
          <w:b/>
          <w:szCs w:val="24"/>
          <w:lang w:val="sr-Cyrl-CS" w:eastAsia="sr-Cyrl-RS"/>
        </w:rPr>
        <w:t>.</w:t>
      </w:r>
      <w:r w:rsidRPr="00100FC4">
        <w:rPr>
          <w:szCs w:val="24"/>
          <w:lang w:val="sr-Cyrl-CS" w:eastAsia="sr-Cyrl-RS"/>
        </w:rPr>
        <w:t xml:space="preserve"> пропиује </w:t>
      </w:r>
      <w:r w:rsidR="00F52AB1" w:rsidRPr="00100FC4">
        <w:rPr>
          <w:szCs w:val="24"/>
          <w:lang w:val="sr-Cyrl-CS" w:eastAsia="sr-Cyrl-RS"/>
        </w:rPr>
        <w:t xml:space="preserve">посебне </w:t>
      </w:r>
      <w:r w:rsidR="00FD4498" w:rsidRPr="00100FC4">
        <w:rPr>
          <w:szCs w:val="24"/>
          <w:lang w:val="sr-Cyrl-CS" w:eastAsia="sr-Cyrl-RS"/>
        </w:rPr>
        <w:t xml:space="preserve">техничке </w:t>
      </w:r>
      <w:r w:rsidR="00F52AB1" w:rsidRPr="00100FC4">
        <w:rPr>
          <w:szCs w:val="24"/>
          <w:lang w:val="sr-Cyrl-CS" w:eastAsia="sr-Cyrl-RS"/>
        </w:rPr>
        <w:t xml:space="preserve">захтјеве за </w:t>
      </w:r>
      <w:r w:rsidR="00FD4498" w:rsidRPr="00100FC4">
        <w:rPr>
          <w:szCs w:val="24"/>
          <w:lang w:val="sr-Cyrl-CS" w:eastAsia="sr-Cyrl-RS"/>
        </w:rPr>
        <w:t>одређену покретну опрему под притиском</w:t>
      </w:r>
      <w:r w:rsidRPr="00100FC4">
        <w:rPr>
          <w:szCs w:val="24"/>
          <w:lang w:val="sr-Cyrl-CS" w:eastAsia="sr-Cyrl-RS"/>
        </w:rPr>
        <w:t>.</w:t>
      </w:r>
    </w:p>
    <w:p w:rsidR="00FD4498" w:rsidRPr="00100FC4" w:rsidRDefault="00FD4498" w:rsidP="00100FC4">
      <w:pPr>
        <w:tabs>
          <w:tab w:val="left" w:pos="0"/>
        </w:tabs>
        <w:spacing w:line="240" w:lineRule="auto"/>
        <w:rPr>
          <w:szCs w:val="24"/>
          <w:lang w:val="sr-Cyrl-CS" w:eastAsia="sr-Cyrl-RS"/>
        </w:rPr>
      </w:pPr>
      <w:r w:rsidRPr="00100FC4">
        <w:rPr>
          <w:b/>
          <w:szCs w:val="24"/>
          <w:lang w:val="sr-Cyrl-CS" w:eastAsia="sr-Cyrl-RS"/>
        </w:rPr>
        <w:t xml:space="preserve">Члан 6. </w:t>
      </w:r>
      <w:r w:rsidRPr="00100FC4">
        <w:rPr>
          <w:szCs w:val="24"/>
          <w:lang w:val="sr-Cyrl-CS" w:eastAsia="sr-Cyrl-RS"/>
        </w:rPr>
        <w:t>прописује посебне техничке захтјеве за боце за течни нафтни гас.</w:t>
      </w:r>
    </w:p>
    <w:p w:rsidR="00A85BED" w:rsidRPr="00100FC4" w:rsidRDefault="00A85BED" w:rsidP="00100FC4">
      <w:pPr>
        <w:tabs>
          <w:tab w:val="left" w:pos="0"/>
        </w:tabs>
        <w:spacing w:line="240" w:lineRule="auto"/>
        <w:rPr>
          <w:szCs w:val="24"/>
          <w:lang w:val="sr-Cyrl-CS" w:eastAsia="sr-Cyrl-RS"/>
        </w:rPr>
      </w:pPr>
    </w:p>
    <w:p w:rsidR="00A85BED" w:rsidRPr="00100FC4" w:rsidRDefault="00A85BED" w:rsidP="00100FC4">
      <w:pPr>
        <w:pStyle w:val="CM29"/>
        <w:spacing w:after="240" w:line="260" w:lineRule="atLeast"/>
        <w:jc w:val="both"/>
        <w:rPr>
          <w:b/>
          <w:bCs/>
        </w:rPr>
      </w:pPr>
      <w:r w:rsidRPr="00100FC4">
        <w:rPr>
          <w:b/>
          <w:bCs/>
          <w:lang w:val="sr-Cyrl-BA"/>
        </w:rPr>
        <w:t xml:space="preserve">ГЛАВА </w:t>
      </w:r>
      <w:r w:rsidRPr="00100FC4">
        <w:rPr>
          <w:b/>
          <w:bCs/>
          <w:lang w:val="sr-Latn-BA"/>
        </w:rPr>
        <w:t>I</w:t>
      </w:r>
      <w:r w:rsidR="002C66D1" w:rsidRPr="00100FC4">
        <w:rPr>
          <w:b/>
          <w:bCs/>
          <w:lang w:val="sr-Latn-BA"/>
        </w:rPr>
        <w:t>I</w:t>
      </w:r>
      <w:r w:rsidRPr="00100FC4">
        <w:rPr>
          <w:b/>
          <w:bCs/>
          <w:lang w:val="sr-Latn-BA"/>
        </w:rPr>
        <w:t xml:space="preserve"> – </w:t>
      </w:r>
      <w:r w:rsidR="00825222" w:rsidRPr="00100FC4">
        <w:rPr>
          <w:b/>
          <w:bCs/>
          <w:lang w:val="sr-Cyrl-BA"/>
        </w:rPr>
        <w:t>ОБАВЕЗЕ ПРИВРЕДНИХ СУБЈЕКАТА</w:t>
      </w:r>
      <w:r w:rsidRPr="00100FC4">
        <w:rPr>
          <w:b/>
          <w:bCs/>
          <w:lang w:val="sr-Cyrl-BA"/>
        </w:rPr>
        <w:t xml:space="preserve"> (Чл. 7. до 14) </w:t>
      </w:r>
    </w:p>
    <w:p w:rsidR="00FD4498" w:rsidRPr="00100FC4" w:rsidRDefault="00FD4498" w:rsidP="00100FC4">
      <w:pPr>
        <w:tabs>
          <w:tab w:val="left" w:pos="0"/>
        </w:tabs>
        <w:spacing w:line="240" w:lineRule="auto"/>
        <w:rPr>
          <w:szCs w:val="24"/>
          <w:lang w:val="sr-Cyrl-CS" w:eastAsia="sr-Cyrl-RS"/>
        </w:rPr>
      </w:pPr>
      <w:r w:rsidRPr="00100FC4">
        <w:rPr>
          <w:b/>
          <w:szCs w:val="24"/>
          <w:lang w:val="sr-Cyrl-CS" w:eastAsia="sr-Cyrl-RS"/>
        </w:rPr>
        <w:t>Чл. 7. до 12</w:t>
      </w:r>
      <w:r w:rsidRPr="00100FC4">
        <w:rPr>
          <w:szCs w:val="24"/>
          <w:lang w:val="sr-Cyrl-CS" w:eastAsia="sr-Cyrl-RS"/>
        </w:rPr>
        <w:t xml:space="preserve"> прописује обавезе произвођача</w:t>
      </w:r>
      <w:r w:rsidR="00A45959" w:rsidRPr="00100FC4">
        <w:rPr>
          <w:szCs w:val="24"/>
          <w:lang w:val="sr-Cyrl-CS" w:eastAsia="sr-Cyrl-RS"/>
        </w:rPr>
        <w:t>, овлашћеног заступника,</w:t>
      </w:r>
      <w:r w:rsidR="00884319" w:rsidRPr="00100FC4">
        <w:rPr>
          <w:szCs w:val="24"/>
          <w:lang w:val="sr-Cyrl-CS" w:eastAsia="sr-Cyrl-RS"/>
        </w:rPr>
        <w:t xml:space="preserve"> увозника, дистрибутера, власника и корисника</w:t>
      </w:r>
      <w:r w:rsidR="003B1968" w:rsidRPr="00100FC4">
        <w:rPr>
          <w:szCs w:val="24"/>
          <w:lang w:val="sr-Cyrl-CS" w:eastAsia="sr-Cyrl-RS"/>
        </w:rPr>
        <w:t xml:space="preserve"> покретне опреме под притиском</w:t>
      </w:r>
      <w:r w:rsidR="00A45959" w:rsidRPr="00100FC4">
        <w:rPr>
          <w:szCs w:val="24"/>
          <w:lang w:val="sr-Cyrl-CS" w:eastAsia="sr-Cyrl-RS"/>
        </w:rPr>
        <w:t xml:space="preserve"> </w:t>
      </w:r>
      <w:r w:rsidRPr="00100FC4">
        <w:rPr>
          <w:szCs w:val="24"/>
          <w:lang w:val="sr-Cyrl-CS" w:eastAsia="sr-Cyrl-RS"/>
        </w:rPr>
        <w:t xml:space="preserve"> при стављању </w:t>
      </w:r>
      <w:r w:rsidR="003B1968" w:rsidRPr="00100FC4">
        <w:rPr>
          <w:szCs w:val="24"/>
          <w:lang w:val="sr-Cyrl-CS" w:eastAsia="sr-Cyrl-RS"/>
        </w:rPr>
        <w:t>исте</w:t>
      </w:r>
      <w:r w:rsidRPr="00100FC4">
        <w:rPr>
          <w:szCs w:val="24"/>
          <w:lang w:val="sr-Cyrl-CS" w:eastAsia="sr-Cyrl-RS"/>
        </w:rPr>
        <w:t xml:space="preserve"> на тржиште</w:t>
      </w:r>
      <w:r w:rsidR="003B1968" w:rsidRPr="00100FC4">
        <w:rPr>
          <w:szCs w:val="24"/>
          <w:lang w:val="sr-Cyrl-CS" w:eastAsia="sr-Cyrl-RS"/>
        </w:rPr>
        <w:t xml:space="preserve"> или коришћење</w:t>
      </w:r>
      <w:r w:rsidR="00884319" w:rsidRPr="00100FC4">
        <w:rPr>
          <w:szCs w:val="24"/>
          <w:lang w:val="sr-Cyrl-CS" w:eastAsia="sr-Cyrl-RS"/>
        </w:rPr>
        <w:t>.</w:t>
      </w:r>
    </w:p>
    <w:p w:rsidR="00A85BED" w:rsidRPr="00100FC4" w:rsidRDefault="00D707DC" w:rsidP="00100FC4">
      <w:pPr>
        <w:tabs>
          <w:tab w:val="left" w:pos="0"/>
        </w:tabs>
        <w:spacing w:line="240" w:lineRule="auto"/>
        <w:rPr>
          <w:szCs w:val="24"/>
          <w:lang w:val="sr-Cyrl-CS" w:eastAsia="sr-Cyrl-RS"/>
        </w:rPr>
      </w:pPr>
      <w:r w:rsidRPr="00100FC4">
        <w:rPr>
          <w:b/>
          <w:szCs w:val="24"/>
          <w:lang w:val="sr-Cyrl-CS" w:eastAsia="sr-Cyrl-RS"/>
        </w:rPr>
        <w:t>Члан 13.</w:t>
      </w:r>
      <w:r w:rsidR="00A85BED" w:rsidRPr="00100FC4">
        <w:rPr>
          <w:b/>
          <w:szCs w:val="24"/>
          <w:lang w:val="sr-Cyrl-CS" w:eastAsia="sr-Cyrl-RS"/>
        </w:rPr>
        <w:t xml:space="preserve"> </w:t>
      </w:r>
      <w:r w:rsidR="00A85BED" w:rsidRPr="00100FC4">
        <w:rPr>
          <w:szCs w:val="24"/>
          <w:lang w:val="sr-Cyrl-CS" w:eastAsia="sr-Cyrl-RS"/>
        </w:rPr>
        <w:t>прописује случајеве у којима се обавезе произвођача примјењују на увознике и дистрибутере и идентификација привредних субјеката.</w:t>
      </w:r>
    </w:p>
    <w:p w:rsidR="00D707DC" w:rsidRPr="00100FC4" w:rsidRDefault="00A85BED" w:rsidP="00100FC4">
      <w:pPr>
        <w:tabs>
          <w:tab w:val="left" w:pos="0"/>
        </w:tabs>
        <w:spacing w:line="240" w:lineRule="auto"/>
        <w:rPr>
          <w:szCs w:val="24"/>
          <w:lang w:val="sr-Cyrl-CS" w:eastAsia="sr-Cyrl-RS"/>
        </w:rPr>
      </w:pPr>
      <w:r w:rsidRPr="00100FC4">
        <w:rPr>
          <w:b/>
          <w:szCs w:val="24"/>
          <w:lang w:val="sr-Cyrl-CS" w:eastAsia="sr-Cyrl-RS"/>
        </w:rPr>
        <w:t>Члан 14.</w:t>
      </w:r>
      <w:r w:rsidRPr="00100FC4">
        <w:rPr>
          <w:szCs w:val="24"/>
          <w:lang w:val="sr-Cyrl-CS" w:eastAsia="sr-Cyrl-RS"/>
        </w:rPr>
        <w:t xml:space="preserve"> </w:t>
      </w:r>
      <w:r w:rsidR="00D67CB6" w:rsidRPr="00100FC4">
        <w:rPr>
          <w:szCs w:val="24"/>
          <w:lang w:val="sr-Cyrl-CS" w:eastAsia="sr-Cyrl-RS"/>
        </w:rPr>
        <w:t>прописује период у којем су привредни субјекти дужни доставити на захтјев недлежних инспекцијских органа податке о привредном субјекту који му је доставио или којем је он доставио покретну опрему под притиском.</w:t>
      </w:r>
      <w:r w:rsidRPr="00100FC4">
        <w:rPr>
          <w:szCs w:val="24"/>
          <w:lang w:val="sr-Cyrl-CS" w:eastAsia="sr-Cyrl-RS"/>
        </w:rPr>
        <w:t xml:space="preserve"> </w:t>
      </w:r>
    </w:p>
    <w:p w:rsidR="00D67CB6" w:rsidRPr="00100FC4" w:rsidRDefault="00D67CB6" w:rsidP="00100FC4">
      <w:pPr>
        <w:tabs>
          <w:tab w:val="left" w:pos="0"/>
        </w:tabs>
        <w:spacing w:line="240" w:lineRule="auto"/>
        <w:rPr>
          <w:b/>
          <w:szCs w:val="24"/>
          <w:lang w:val="sr-Cyrl-CS" w:eastAsia="sr-Cyrl-RS"/>
        </w:rPr>
      </w:pPr>
    </w:p>
    <w:p w:rsidR="00D67CB6" w:rsidRPr="00100FC4" w:rsidRDefault="00D67CB6" w:rsidP="00100FC4">
      <w:pPr>
        <w:pStyle w:val="CM29"/>
        <w:spacing w:after="240" w:line="260" w:lineRule="atLeast"/>
        <w:jc w:val="both"/>
        <w:rPr>
          <w:b/>
          <w:bCs/>
          <w:lang w:val="sr-Cyrl-BA"/>
        </w:rPr>
      </w:pPr>
      <w:r w:rsidRPr="00100FC4">
        <w:rPr>
          <w:b/>
          <w:bCs/>
          <w:lang w:val="sr-Cyrl-BA"/>
        </w:rPr>
        <w:t xml:space="preserve">ГЛАВА </w:t>
      </w:r>
      <w:r w:rsidRPr="00100FC4">
        <w:rPr>
          <w:b/>
          <w:bCs/>
          <w:lang w:val="sr-Latn-BA"/>
        </w:rPr>
        <w:t>I</w:t>
      </w:r>
      <w:r w:rsidR="002C66D1" w:rsidRPr="00100FC4">
        <w:rPr>
          <w:b/>
          <w:bCs/>
          <w:lang w:val="sr-Latn-BA"/>
        </w:rPr>
        <w:t>II</w:t>
      </w:r>
      <w:r w:rsidRPr="00100FC4">
        <w:rPr>
          <w:b/>
          <w:bCs/>
          <w:lang w:val="sr-Latn-BA"/>
        </w:rPr>
        <w:t xml:space="preserve"> – </w:t>
      </w:r>
      <w:r w:rsidR="00825222" w:rsidRPr="00100FC4">
        <w:rPr>
          <w:b/>
          <w:bCs/>
          <w:lang w:val="sr-Cyrl-BA"/>
        </w:rPr>
        <w:t>УСАГЛАШЕНОСТ ОПРЕМЕ</w:t>
      </w:r>
      <w:r w:rsidRPr="00100FC4">
        <w:rPr>
          <w:b/>
          <w:bCs/>
          <w:lang w:val="sr-Cyrl-BA"/>
        </w:rPr>
        <w:t xml:space="preserve"> (Чл. 15. до 18)</w:t>
      </w:r>
    </w:p>
    <w:p w:rsidR="00D67CB6" w:rsidRPr="00100FC4" w:rsidRDefault="00D67CB6" w:rsidP="00100FC4">
      <w:pPr>
        <w:pStyle w:val="CM29"/>
        <w:spacing w:after="0"/>
        <w:jc w:val="both"/>
        <w:rPr>
          <w:bCs/>
          <w:lang w:val="sr-Cyrl-BA"/>
        </w:rPr>
      </w:pPr>
      <w:r w:rsidRPr="00100FC4">
        <w:rPr>
          <w:b/>
          <w:bCs/>
          <w:lang w:val="sr-Cyrl-BA"/>
        </w:rPr>
        <w:t xml:space="preserve">Члан 15. </w:t>
      </w:r>
      <w:r w:rsidR="00515253" w:rsidRPr="00100FC4">
        <w:rPr>
          <w:bCs/>
          <w:lang w:val="sr-Cyrl-BA"/>
        </w:rPr>
        <w:t>прописује које техничке захтјеве, спецификације документације и којим прегледима подлијеже нова и постојећа опрема која на себи има знак усаглашености, при оцјени усаглашености.</w:t>
      </w:r>
    </w:p>
    <w:p w:rsidR="00515253" w:rsidRPr="00100FC4" w:rsidRDefault="00515253" w:rsidP="00100FC4">
      <w:pPr>
        <w:spacing w:line="240" w:lineRule="auto"/>
        <w:rPr>
          <w:szCs w:val="24"/>
          <w:lang w:val="sr-Cyrl-BA"/>
        </w:rPr>
      </w:pPr>
      <w:r w:rsidRPr="00100FC4">
        <w:rPr>
          <w:b/>
          <w:szCs w:val="24"/>
          <w:lang w:val="sr-Cyrl-BA"/>
        </w:rPr>
        <w:t>Члан 16.</w:t>
      </w:r>
      <w:r w:rsidRPr="00100FC4">
        <w:rPr>
          <w:szCs w:val="24"/>
          <w:lang w:val="sr-Cyrl-BA"/>
        </w:rPr>
        <w:t xml:space="preserve"> утврђује  поступак поновног оцјењивања усаглашености за постојећу опрему која на себи нема знака усаглашености. </w:t>
      </w:r>
    </w:p>
    <w:p w:rsidR="00515253" w:rsidRPr="00100FC4" w:rsidRDefault="00515253" w:rsidP="00100FC4">
      <w:pPr>
        <w:spacing w:line="240" w:lineRule="auto"/>
        <w:rPr>
          <w:szCs w:val="24"/>
          <w:lang w:val="sr-Cyrl-BA"/>
        </w:rPr>
      </w:pPr>
      <w:r w:rsidRPr="00100FC4">
        <w:rPr>
          <w:b/>
          <w:szCs w:val="24"/>
          <w:lang w:val="sr-Cyrl-BA"/>
        </w:rPr>
        <w:t xml:space="preserve">Члан </w:t>
      </w:r>
      <w:r w:rsidR="00054C60" w:rsidRPr="00100FC4">
        <w:rPr>
          <w:b/>
          <w:szCs w:val="24"/>
          <w:lang w:val="sr-Cyrl-BA"/>
        </w:rPr>
        <w:t>17.</w:t>
      </w:r>
      <w:r w:rsidR="00054C60" w:rsidRPr="00100FC4">
        <w:rPr>
          <w:szCs w:val="24"/>
          <w:lang w:val="sr-Cyrl-BA"/>
        </w:rPr>
        <w:t xml:space="preserve"> прописује начин означавања покретне опреме под притиском и субјекта означавања. </w:t>
      </w:r>
    </w:p>
    <w:p w:rsidR="00054C60" w:rsidRPr="00100FC4" w:rsidRDefault="00054C60" w:rsidP="00100FC4">
      <w:pPr>
        <w:spacing w:line="240" w:lineRule="auto"/>
        <w:rPr>
          <w:szCs w:val="24"/>
          <w:lang w:val="sr-Cyrl-BA"/>
        </w:rPr>
      </w:pPr>
      <w:r w:rsidRPr="00100FC4">
        <w:rPr>
          <w:b/>
          <w:szCs w:val="24"/>
          <w:lang w:val="sr-Cyrl-BA"/>
        </w:rPr>
        <w:t>Члан 18.</w:t>
      </w:r>
      <w:r w:rsidRPr="00100FC4">
        <w:rPr>
          <w:szCs w:val="24"/>
          <w:lang w:val="sr-Cyrl-BA"/>
        </w:rPr>
        <w:t xml:space="preserve"> прописује стављање знака усаглашености на покретну опрему под притиском.</w:t>
      </w:r>
    </w:p>
    <w:p w:rsidR="00054C60" w:rsidRPr="00100FC4" w:rsidRDefault="00054C60" w:rsidP="00100FC4">
      <w:pPr>
        <w:pStyle w:val="CM29"/>
        <w:spacing w:after="240" w:line="260" w:lineRule="atLeast"/>
        <w:jc w:val="both"/>
        <w:rPr>
          <w:b/>
          <w:bCs/>
          <w:lang w:val="sr-Cyrl-BA"/>
        </w:rPr>
      </w:pPr>
    </w:p>
    <w:p w:rsidR="00054C60" w:rsidRPr="00100FC4" w:rsidRDefault="00054C60" w:rsidP="00100FC4">
      <w:pPr>
        <w:pStyle w:val="CM29"/>
        <w:spacing w:after="240" w:line="260" w:lineRule="atLeast"/>
        <w:ind w:left="1276" w:hanging="1276"/>
        <w:jc w:val="both"/>
        <w:rPr>
          <w:b/>
          <w:bCs/>
          <w:lang w:val="sr-Cyrl-BA"/>
        </w:rPr>
      </w:pPr>
      <w:r w:rsidRPr="00100FC4">
        <w:rPr>
          <w:b/>
          <w:bCs/>
          <w:lang w:val="sr-Cyrl-BA"/>
        </w:rPr>
        <w:t xml:space="preserve">ГЛАВА </w:t>
      </w:r>
      <w:r w:rsidRPr="00100FC4">
        <w:rPr>
          <w:b/>
          <w:bCs/>
          <w:lang w:val="sr-Latn-BA"/>
        </w:rPr>
        <w:t xml:space="preserve">IV – </w:t>
      </w:r>
      <w:r w:rsidRPr="00100FC4">
        <w:rPr>
          <w:b/>
          <w:bCs/>
          <w:lang w:val="sr-Cyrl-BA"/>
        </w:rPr>
        <w:t>ИМЕНОВАНО ТИЈЕЛО ЗА</w:t>
      </w:r>
      <w:r w:rsidR="00100FC4">
        <w:rPr>
          <w:b/>
          <w:bCs/>
          <w:lang w:val="sr-Cyrl-BA"/>
        </w:rPr>
        <w:t xml:space="preserve"> ОЦЈЕЊИВАЊЕ УСАГЛАШЕНОСТИ И </w:t>
      </w:r>
      <w:r w:rsidRPr="00100FC4">
        <w:rPr>
          <w:b/>
          <w:bCs/>
          <w:lang w:val="sr-Cyrl-BA"/>
        </w:rPr>
        <w:t>ОЦЈЕЊИВАЊЕ УСАГЛАШЕНОСТИ (Чл. 19. до 25</w:t>
      </w:r>
      <w:r w:rsidR="00100FC4">
        <w:rPr>
          <w:b/>
          <w:bCs/>
          <w:lang w:val="sr-Cyrl-BA"/>
        </w:rPr>
        <w:t>.</w:t>
      </w:r>
      <w:r w:rsidRPr="00100FC4">
        <w:rPr>
          <w:b/>
          <w:bCs/>
          <w:lang w:val="sr-Cyrl-BA"/>
        </w:rPr>
        <w:t>)</w:t>
      </w:r>
    </w:p>
    <w:p w:rsidR="008D3F80" w:rsidRPr="00100FC4" w:rsidRDefault="00054C60" w:rsidP="00100FC4">
      <w:pPr>
        <w:spacing w:line="240" w:lineRule="auto"/>
        <w:rPr>
          <w:szCs w:val="24"/>
          <w:lang w:val="sr-Cyrl-BA"/>
        </w:rPr>
      </w:pPr>
      <w:r w:rsidRPr="00100FC4">
        <w:rPr>
          <w:b/>
          <w:szCs w:val="24"/>
          <w:lang w:val="sr-Cyrl-BA"/>
        </w:rPr>
        <w:t>Члан 19.</w:t>
      </w:r>
      <w:r w:rsidRPr="00100FC4">
        <w:rPr>
          <w:szCs w:val="24"/>
          <w:lang w:val="sr-Cyrl-BA"/>
        </w:rPr>
        <w:t xml:space="preserve"> </w:t>
      </w:r>
      <w:r w:rsidR="008D3F80" w:rsidRPr="00100FC4">
        <w:rPr>
          <w:szCs w:val="24"/>
          <w:lang w:val="sr-Cyrl-BA"/>
        </w:rPr>
        <w:t>прописује посебне услове које тијело за оцјењивање усаглашености поред услова из важећих издања АДР, РИД и АДН мора да испуњава.</w:t>
      </w:r>
    </w:p>
    <w:p w:rsidR="00054C60" w:rsidRPr="00100FC4" w:rsidRDefault="008D3F80" w:rsidP="00100FC4">
      <w:pPr>
        <w:spacing w:line="240" w:lineRule="auto"/>
        <w:rPr>
          <w:szCs w:val="24"/>
          <w:lang w:val="sr-Cyrl-BA"/>
        </w:rPr>
      </w:pPr>
      <w:r w:rsidRPr="00100FC4">
        <w:rPr>
          <w:b/>
          <w:szCs w:val="24"/>
          <w:lang w:val="sr-Cyrl-BA"/>
        </w:rPr>
        <w:t xml:space="preserve">Члан 20. </w:t>
      </w:r>
      <w:r w:rsidRPr="00100FC4">
        <w:rPr>
          <w:szCs w:val="24"/>
          <w:lang w:val="sr-Cyrl-BA"/>
        </w:rPr>
        <w:t>прописује стручну оспособљеност запослених као један од услова које тијело за оцјењивање усаглашености мора да испуњава.</w:t>
      </w:r>
    </w:p>
    <w:p w:rsidR="008D3F80" w:rsidRPr="00100FC4" w:rsidRDefault="008D3F80" w:rsidP="00100FC4">
      <w:pPr>
        <w:spacing w:line="240" w:lineRule="auto"/>
        <w:rPr>
          <w:szCs w:val="24"/>
          <w:lang w:val="sr-Cyrl-BA"/>
        </w:rPr>
      </w:pPr>
      <w:r w:rsidRPr="00100FC4">
        <w:rPr>
          <w:b/>
          <w:szCs w:val="24"/>
          <w:lang w:val="sr-Cyrl-BA"/>
        </w:rPr>
        <w:t>Члан 21.</w:t>
      </w:r>
      <w:r w:rsidRPr="00100FC4">
        <w:rPr>
          <w:szCs w:val="24"/>
          <w:lang w:val="sr-Cyrl-BA"/>
        </w:rPr>
        <w:t xml:space="preserve"> </w:t>
      </w:r>
      <w:r w:rsidR="0030100E" w:rsidRPr="00100FC4">
        <w:rPr>
          <w:szCs w:val="24"/>
          <w:lang w:val="sr-Cyrl-BA"/>
        </w:rPr>
        <w:t>прописује поступак именовања тијела за оцјењивање усаглашености и доношење рјешења о именовању.</w:t>
      </w:r>
    </w:p>
    <w:p w:rsidR="0030100E" w:rsidRPr="00100FC4" w:rsidRDefault="0030100E" w:rsidP="00100FC4">
      <w:pPr>
        <w:spacing w:line="240" w:lineRule="auto"/>
        <w:rPr>
          <w:szCs w:val="24"/>
          <w:lang w:val="sr-Cyrl-BA"/>
        </w:rPr>
      </w:pPr>
      <w:r w:rsidRPr="00100FC4">
        <w:rPr>
          <w:b/>
          <w:szCs w:val="24"/>
          <w:lang w:val="sr-Cyrl-BA"/>
        </w:rPr>
        <w:t>Члан 22.</w:t>
      </w:r>
      <w:r w:rsidRPr="00100FC4">
        <w:rPr>
          <w:szCs w:val="24"/>
          <w:lang w:val="sr-Cyrl-BA"/>
        </w:rPr>
        <w:t xml:space="preserve"> прописије поступак укидања рјешења о именовању тијела за оцјењивање усаглашености у случају да именовано тијело више не испуњава прописане услове.</w:t>
      </w:r>
    </w:p>
    <w:p w:rsidR="000D7741" w:rsidRPr="00100FC4" w:rsidRDefault="000D7741" w:rsidP="00100FC4">
      <w:pPr>
        <w:spacing w:line="240" w:lineRule="auto"/>
        <w:rPr>
          <w:szCs w:val="24"/>
          <w:lang w:val="sr-Cyrl-BA"/>
        </w:rPr>
      </w:pPr>
      <w:r w:rsidRPr="00100FC4">
        <w:rPr>
          <w:b/>
          <w:szCs w:val="24"/>
          <w:lang w:val="sr-Cyrl-BA"/>
        </w:rPr>
        <w:t>Члан 23.</w:t>
      </w:r>
      <w:r w:rsidRPr="00100FC4">
        <w:rPr>
          <w:szCs w:val="24"/>
          <w:lang w:val="sr-Cyrl-BA"/>
        </w:rPr>
        <w:t xml:space="preserve"> прописује да Минмистарсво индустрије, енергетике и рударства  води регистар именованих тијела и обавезу Министарства за обавјештавањем  Завода за стандардизацију и метрологију Републике Српске о именовању и престанку именовања тијела за оцјењивање усаглашености.</w:t>
      </w:r>
    </w:p>
    <w:p w:rsidR="000D7741" w:rsidRPr="00100FC4" w:rsidRDefault="004A6739" w:rsidP="00100FC4">
      <w:pPr>
        <w:spacing w:line="240" w:lineRule="auto"/>
        <w:rPr>
          <w:b/>
          <w:szCs w:val="24"/>
          <w:lang w:val="sr-Cyrl-BA"/>
        </w:rPr>
      </w:pPr>
      <w:r w:rsidRPr="00100FC4">
        <w:rPr>
          <w:b/>
          <w:szCs w:val="24"/>
          <w:lang w:val="sr-Cyrl-BA"/>
        </w:rPr>
        <w:t xml:space="preserve">Члан 24. </w:t>
      </w:r>
      <w:r w:rsidRPr="00100FC4">
        <w:rPr>
          <w:szCs w:val="24"/>
          <w:lang w:val="sr-Cyrl-BA"/>
        </w:rPr>
        <w:t>прописује вођење евиденције о издатим цертификатима, издавање и садржај извода из евидеције.</w:t>
      </w:r>
      <w:r w:rsidRPr="00100FC4">
        <w:rPr>
          <w:b/>
          <w:szCs w:val="24"/>
          <w:lang w:val="sr-Cyrl-BA"/>
        </w:rPr>
        <w:t xml:space="preserve"> </w:t>
      </w:r>
    </w:p>
    <w:p w:rsidR="004A6739" w:rsidRPr="00100FC4" w:rsidRDefault="004A6739" w:rsidP="00100FC4">
      <w:pPr>
        <w:spacing w:line="240" w:lineRule="auto"/>
        <w:rPr>
          <w:szCs w:val="24"/>
          <w:lang w:val="sr-Cyrl-BA"/>
        </w:rPr>
      </w:pPr>
      <w:r w:rsidRPr="00100FC4">
        <w:rPr>
          <w:b/>
          <w:szCs w:val="24"/>
          <w:lang w:val="sr-Cyrl-BA"/>
        </w:rPr>
        <w:t xml:space="preserve">Члан 25. </w:t>
      </w:r>
      <w:r w:rsidRPr="00100FC4">
        <w:rPr>
          <w:szCs w:val="24"/>
          <w:lang w:val="sr-Cyrl-BA"/>
        </w:rPr>
        <w:t>прописује сношење трошкова оцјењивања усаглашености и издавања цертификата о усаглашености,  начин одређивања висине трошкова, цјеновник.</w:t>
      </w:r>
    </w:p>
    <w:p w:rsidR="004A6739" w:rsidRPr="00100FC4" w:rsidRDefault="004A6739" w:rsidP="00100FC4">
      <w:pPr>
        <w:spacing w:line="240" w:lineRule="auto"/>
        <w:rPr>
          <w:szCs w:val="24"/>
          <w:lang w:val="sr-Cyrl-BA"/>
        </w:rPr>
      </w:pPr>
    </w:p>
    <w:p w:rsidR="003D0026" w:rsidRPr="00100FC4" w:rsidRDefault="003D0026" w:rsidP="00100FC4">
      <w:pPr>
        <w:pStyle w:val="CM29"/>
        <w:spacing w:after="240" w:line="260" w:lineRule="atLeast"/>
        <w:jc w:val="both"/>
        <w:rPr>
          <w:b/>
          <w:bCs/>
          <w:lang w:val="sr-Cyrl-BA"/>
        </w:rPr>
      </w:pPr>
      <w:r w:rsidRPr="00100FC4">
        <w:rPr>
          <w:b/>
          <w:bCs/>
          <w:lang w:val="sr-Cyrl-BA"/>
        </w:rPr>
        <w:t xml:space="preserve">ГЛАВА </w:t>
      </w:r>
      <w:r w:rsidRPr="00100FC4">
        <w:rPr>
          <w:b/>
          <w:bCs/>
          <w:lang w:val="sr-Latn-BA"/>
        </w:rPr>
        <w:t xml:space="preserve">V – </w:t>
      </w:r>
      <w:r w:rsidRPr="00100FC4">
        <w:rPr>
          <w:b/>
          <w:bCs/>
          <w:lang w:val="sr-Cyrl-BA"/>
        </w:rPr>
        <w:t>ЗАШТИТНА КЛАУЗУЛА (Чл. 26. и 27. )</w:t>
      </w:r>
    </w:p>
    <w:p w:rsidR="003D0026" w:rsidRPr="00100FC4" w:rsidRDefault="003D0026" w:rsidP="00100FC4">
      <w:pPr>
        <w:spacing w:line="240" w:lineRule="auto"/>
        <w:rPr>
          <w:szCs w:val="24"/>
          <w:lang w:val="sr-Cyrl-BA"/>
        </w:rPr>
      </w:pPr>
      <w:r w:rsidRPr="00100FC4">
        <w:rPr>
          <w:b/>
          <w:szCs w:val="24"/>
          <w:lang w:val="sr-Cyrl-BA"/>
        </w:rPr>
        <w:t>Члан 26.</w:t>
      </w:r>
      <w:r w:rsidRPr="00100FC4">
        <w:rPr>
          <w:szCs w:val="24"/>
          <w:lang w:val="sr-Cyrl-BA"/>
        </w:rPr>
        <w:t xml:space="preserve"> </w:t>
      </w:r>
      <w:r w:rsidR="001858AF" w:rsidRPr="00100FC4">
        <w:rPr>
          <w:szCs w:val="24"/>
          <w:lang w:val="sr-Cyrl-BA"/>
        </w:rPr>
        <w:t>п</w:t>
      </w:r>
      <w:r w:rsidRPr="00100FC4">
        <w:rPr>
          <w:szCs w:val="24"/>
          <w:lang w:val="sr-Cyrl-BA"/>
        </w:rPr>
        <w:t>рописује  овлашћење надлежног инспекцијског тијела да може  забранити стављање у промет, повући или опозвати из промета</w:t>
      </w:r>
      <w:r w:rsidR="001858AF" w:rsidRPr="00100FC4">
        <w:rPr>
          <w:szCs w:val="24"/>
          <w:lang w:val="sr-Cyrl-BA"/>
        </w:rPr>
        <w:t xml:space="preserve"> покретну опрему под притиском која носи ознаку усаглашености, ако угрожава здравље или безбједност људи и имовине.</w:t>
      </w:r>
    </w:p>
    <w:p w:rsidR="001858AF" w:rsidRPr="00100FC4" w:rsidRDefault="001858AF" w:rsidP="00100FC4">
      <w:pPr>
        <w:spacing w:line="240" w:lineRule="auto"/>
        <w:rPr>
          <w:szCs w:val="24"/>
          <w:lang w:val="sr-Cyrl-BA"/>
        </w:rPr>
      </w:pPr>
      <w:r w:rsidRPr="00100FC4">
        <w:rPr>
          <w:b/>
          <w:szCs w:val="24"/>
          <w:lang w:val="sr-Cyrl-BA"/>
        </w:rPr>
        <w:t xml:space="preserve">Члан 27. </w:t>
      </w:r>
      <w:r w:rsidRPr="00100FC4">
        <w:rPr>
          <w:szCs w:val="24"/>
          <w:lang w:val="sr-Cyrl-BA"/>
        </w:rPr>
        <w:t>прописује обавезу власника или његовог овлашћеног заступника</w:t>
      </w:r>
      <w:r w:rsidRPr="00100FC4">
        <w:rPr>
          <w:b/>
          <w:szCs w:val="24"/>
          <w:lang w:val="sr-Cyrl-BA"/>
        </w:rPr>
        <w:t xml:space="preserve"> у </w:t>
      </w:r>
      <w:r w:rsidRPr="00100FC4">
        <w:rPr>
          <w:szCs w:val="24"/>
          <w:lang w:val="sr-Cyrl-BA"/>
        </w:rPr>
        <w:t>случају када надлежно инспекцијско тијело утврди да је ознака о усаглашености неоправдано стављена</w:t>
      </w:r>
      <w:r w:rsidR="0008320F" w:rsidRPr="00100FC4">
        <w:rPr>
          <w:szCs w:val="24"/>
          <w:lang w:val="sr-Cyrl-BA"/>
        </w:rPr>
        <w:t>,</w:t>
      </w:r>
      <w:r w:rsidRPr="00100FC4">
        <w:rPr>
          <w:szCs w:val="24"/>
          <w:lang w:val="sr-Cyrl-BA"/>
        </w:rPr>
        <w:t xml:space="preserve"> да усклади опрему са одредбама овог правилника, као и овлашћење надлежног инспекцијскг тијела</w:t>
      </w:r>
      <w:r w:rsidR="0008320F" w:rsidRPr="00100FC4">
        <w:rPr>
          <w:szCs w:val="24"/>
          <w:lang w:val="sr-Cyrl-BA"/>
        </w:rPr>
        <w:t xml:space="preserve"> да опрему ограничи или забрани стављање у промет,</w:t>
      </w:r>
      <w:r w:rsidRPr="00100FC4">
        <w:rPr>
          <w:szCs w:val="24"/>
          <w:lang w:val="sr-Cyrl-BA"/>
        </w:rPr>
        <w:t xml:space="preserve"> уколико власник</w:t>
      </w:r>
      <w:r w:rsidR="0008320F" w:rsidRPr="00100FC4">
        <w:rPr>
          <w:szCs w:val="24"/>
          <w:lang w:val="sr-Cyrl-BA"/>
        </w:rPr>
        <w:t xml:space="preserve"> или његовов овлашћени заступник не усклади </w:t>
      </w:r>
      <w:r w:rsidRPr="00100FC4">
        <w:rPr>
          <w:szCs w:val="24"/>
          <w:lang w:val="sr-Cyrl-BA"/>
        </w:rPr>
        <w:t xml:space="preserve"> </w:t>
      </w:r>
      <w:r w:rsidR="0008320F" w:rsidRPr="00100FC4">
        <w:rPr>
          <w:szCs w:val="24"/>
          <w:lang w:val="sr-Cyrl-BA"/>
        </w:rPr>
        <w:t>опрему са одредбама овог правилника.</w:t>
      </w:r>
    </w:p>
    <w:p w:rsidR="00FD4498" w:rsidRPr="00100FC4" w:rsidRDefault="00FD4498" w:rsidP="00100FC4">
      <w:pPr>
        <w:tabs>
          <w:tab w:val="left" w:pos="0"/>
        </w:tabs>
        <w:spacing w:line="240" w:lineRule="auto"/>
        <w:rPr>
          <w:szCs w:val="24"/>
          <w:lang w:val="sr-Cyrl-CS" w:eastAsia="sr-Cyrl-RS"/>
        </w:rPr>
      </w:pPr>
    </w:p>
    <w:p w:rsidR="00FD4498" w:rsidRPr="00100FC4" w:rsidRDefault="008F5BB1" w:rsidP="00100FC4">
      <w:pPr>
        <w:pStyle w:val="CM29"/>
        <w:spacing w:after="240" w:line="260" w:lineRule="atLeast"/>
        <w:jc w:val="both"/>
        <w:rPr>
          <w:b/>
          <w:bCs/>
          <w:lang w:val="sr-Cyrl-BA"/>
        </w:rPr>
      </w:pPr>
      <w:r w:rsidRPr="00100FC4">
        <w:rPr>
          <w:b/>
          <w:bCs/>
          <w:lang w:val="sr-Cyrl-BA"/>
        </w:rPr>
        <w:t xml:space="preserve">ГЛАВА </w:t>
      </w:r>
      <w:r w:rsidR="002C66D1" w:rsidRPr="00100FC4">
        <w:rPr>
          <w:b/>
          <w:bCs/>
          <w:lang w:val="sr-Latn-BA"/>
        </w:rPr>
        <w:t>V</w:t>
      </w:r>
      <w:r w:rsidRPr="00100FC4">
        <w:rPr>
          <w:b/>
          <w:bCs/>
          <w:lang w:val="sr-Latn-BA"/>
        </w:rPr>
        <w:t xml:space="preserve">I – </w:t>
      </w:r>
      <w:r w:rsidR="00825222" w:rsidRPr="00100FC4">
        <w:rPr>
          <w:b/>
          <w:bCs/>
          <w:lang w:val="sr-Cyrl-BA"/>
        </w:rPr>
        <w:t>ПРЕЛАЗНЕ И ЗАВРШНЕ ОДРЕДБЕ</w:t>
      </w:r>
      <w:r w:rsidRPr="00100FC4">
        <w:rPr>
          <w:b/>
          <w:bCs/>
          <w:lang w:val="sr-Cyrl-BA"/>
        </w:rPr>
        <w:t xml:space="preserve"> (Чл. 28. до 30)</w:t>
      </w:r>
    </w:p>
    <w:p w:rsidR="00F561D9" w:rsidRPr="00100FC4" w:rsidRDefault="00D30C8D" w:rsidP="00100FC4">
      <w:pPr>
        <w:tabs>
          <w:tab w:val="left" w:pos="0"/>
        </w:tabs>
        <w:spacing w:line="240" w:lineRule="auto"/>
        <w:rPr>
          <w:b/>
          <w:szCs w:val="24"/>
          <w:lang w:val="sr-Cyrl-BA" w:eastAsia="sr-Cyrl-RS"/>
        </w:rPr>
      </w:pPr>
      <w:r w:rsidRPr="00100FC4">
        <w:rPr>
          <w:b/>
          <w:szCs w:val="24"/>
          <w:lang w:val="sr-Cyrl-BA" w:eastAsia="sr-Cyrl-RS"/>
        </w:rPr>
        <w:t xml:space="preserve">Члан 28. </w:t>
      </w:r>
      <w:r w:rsidRPr="00100FC4">
        <w:rPr>
          <w:szCs w:val="24"/>
          <w:lang w:val="sr-Cyrl-BA" w:eastAsia="sr-Cyrl-RS"/>
        </w:rPr>
        <w:t>прописује означавање покретне опреме под притиском која је</w:t>
      </w:r>
      <w:r w:rsidR="006E0C55" w:rsidRPr="00100FC4">
        <w:rPr>
          <w:szCs w:val="24"/>
          <w:lang w:val="sr-Cyrl-BA" w:eastAsia="sr-Cyrl-RS"/>
        </w:rPr>
        <w:t xml:space="preserve"> обухваћена чланом </w:t>
      </w:r>
      <w:r w:rsidR="00A8048C" w:rsidRPr="00100FC4">
        <w:rPr>
          <w:szCs w:val="24"/>
          <w:lang w:val="sr-Cyrl-BA" w:eastAsia="sr-Cyrl-RS"/>
        </w:rPr>
        <w:t xml:space="preserve"> </w:t>
      </w:r>
      <w:r w:rsidR="006E0C55" w:rsidRPr="00100FC4">
        <w:rPr>
          <w:szCs w:val="24"/>
          <w:lang w:val="sr-Cyrl-BA" w:eastAsia="sr-Cyrl-RS"/>
        </w:rPr>
        <w:t>2. овог правилника,</w:t>
      </w:r>
      <w:r w:rsidR="00F561D9" w:rsidRPr="00100FC4">
        <w:rPr>
          <w:spacing w:val="-4"/>
          <w:szCs w:val="24"/>
          <w:lang w:val="sr-Cyrl-BA"/>
        </w:rPr>
        <w:t xml:space="preserve"> о</w:t>
      </w:r>
      <w:r w:rsidR="00F561D9" w:rsidRPr="00100FC4">
        <w:rPr>
          <w:spacing w:val="-4"/>
          <w:szCs w:val="24"/>
        </w:rPr>
        <w:t>прем</w:t>
      </w:r>
      <w:r w:rsidR="006E0C55" w:rsidRPr="00100FC4">
        <w:rPr>
          <w:spacing w:val="-4"/>
          <w:szCs w:val="24"/>
          <w:lang w:val="sr-Cyrl-BA"/>
        </w:rPr>
        <w:t>е</w:t>
      </w:r>
      <w:r w:rsidR="00F561D9" w:rsidRPr="00100FC4">
        <w:rPr>
          <w:spacing w:val="-4"/>
          <w:szCs w:val="24"/>
        </w:rPr>
        <w:t xml:space="preserve"> која </w:t>
      </w:r>
      <w:r w:rsidR="00F561D9" w:rsidRPr="00100FC4">
        <w:rPr>
          <w:spacing w:val="-4"/>
          <w:szCs w:val="24"/>
          <w:lang w:val="sr-Cyrl-BA"/>
        </w:rPr>
        <w:t xml:space="preserve">је произведена и </w:t>
      </w:r>
      <w:r w:rsidR="00F561D9" w:rsidRPr="00100FC4">
        <w:rPr>
          <w:spacing w:val="-4"/>
          <w:szCs w:val="24"/>
        </w:rPr>
        <w:t xml:space="preserve"> увози </w:t>
      </w:r>
      <w:r w:rsidR="00F561D9" w:rsidRPr="00100FC4">
        <w:rPr>
          <w:spacing w:val="-4"/>
          <w:szCs w:val="24"/>
          <w:lang w:val="sr-Cyrl-BA"/>
        </w:rPr>
        <w:t xml:space="preserve">се </w:t>
      </w:r>
      <w:r w:rsidR="00F561D9" w:rsidRPr="00100FC4">
        <w:rPr>
          <w:spacing w:val="-4"/>
          <w:szCs w:val="24"/>
        </w:rPr>
        <w:t xml:space="preserve">из </w:t>
      </w:r>
      <w:r w:rsidR="00F561D9" w:rsidRPr="00100FC4">
        <w:rPr>
          <w:spacing w:val="-4"/>
          <w:szCs w:val="24"/>
          <w:lang w:val="sr-Cyrl-BA"/>
        </w:rPr>
        <w:t xml:space="preserve">трећих </w:t>
      </w:r>
      <w:r w:rsidR="00F561D9" w:rsidRPr="00100FC4">
        <w:rPr>
          <w:spacing w:val="-4"/>
          <w:szCs w:val="24"/>
        </w:rPr>
        <w:t>земаља</w:t>
      </w:r>
      <w:r w:rsidR="00F561D9" w:rsidRPr="00100FC4">
        <w:rPr>
          <w:spacing w:val="-4"/>
          <w:szCs w:val="24"/>
          <w:lang w:val="sr-Cyrl-BA"/>
        </w:rPr>
        <w:t xml:space="preserve">  и</w:t>
      </w:r>
      <w:r w:rsidR="006E0C55" w:rsidRPr="00100FC4">
        <w:rPr>
          <w:spacing w:val="-4"/>
          <w:szCs w:val="24"/>
          <w:lang w:val="sr-Cyrl-BA"/>
        </w:rPr>
        <w:t xml:space="preserve"> </w:t>
      </w:r>
      <w:r w:rsidR="00F561D9" w:rsidRPr="00100FC4">
        <w:rPr>
          <w:spacing w:val="-4"/>
          <w:szCs w:val="24"/>
          <w:lang w:val="sr-Cyrl-BA"/>
        </w:rPr>
        <w:t>о</w:t>
      </w:r>
      <w:r w:rsidR="00F561D9" w:rsidRPr="00100FC4">
        <w:rPr>
          <w:spacing w:val="-4"/>
          <w:szCs w:val="24"/>
        </w:rPr>
        <w:t>прем</w:t>
      </w:r>
      <w:r w:rsidR="006E0C55" w:rsidRPr="00100FC4">
        <w:rPr>
          <w:spacing w:val="-4"/>
          <w:szCs w:val="24"/>
          <w:lang w:val="sr-Cyrl-BA"/>
        </w:rPr>
        <w:t xml:space="preserve">е </w:t>
      </w:r>
      <w:r w:rsidR="00F561D9" w:rsidRPr="00100FC4">
        <w:rPr>
          <w:spacing w:val="-4"/>
          <w:szCs w:val="24"/>
        </w:rPr>
        <w:t xml:space="preserve"> која </w:t>
      </w:r>
      <w:r w:rsidR="00F561D9" w:rsidRPr="00100FC4">
        <w:rPr>
          <w:spacing w:val="-4"/>
          <w:szCs w:val="24"/>
          <w:lang w:val="sr-Cyrl-BA"/>
        </w:rPr>
        <w:t xml:space="preserve">је произведена и </w:t>
      </w:r>
      <w:r w:rsidR="00F561D9" w:rsidRPr="00100FC4">
        <w:rPr>
          <w:spacing w:val="-4"/>
          <w:szCs w:val="24"/>
        </w:rPr>
        <w:t xml:space="preserve"> увози </w:t>
      </w:r>
      <w:r w:rsidR="00F561D9" w:rsidRPr="00100FC4">
        <w:rPr>
          <w:spacing w:val="-4"/>
          <w:szCs w:val="24"/>
          <w:lang w:val="sr-Cyrl-BA"/>
        </w:rPr>
        <w:t xml:space="preserve">се </w:t>
      </w:r>
      <w:r w:rsidR="00F561D9" w:rsidRPr="00100FC4">
        <w:rPr>
          <w:spacing w:val="-4"/>
          <w:szCs w:val="24"/>
        </w:rPr>
        <w:t xml:space="preserve">из земаља Европске уније </w:t>
      </w:r>
      <w:r w:rsidR="006E0C55" w:rsidRPr="00100FC4">
        <w:rPr>
          <w:spacing w:val="-4"/>
          <w:szCs w:val="24"/>
          <w:lang w:val="sr-Cyrl-BA"/>
        </w:rPr>
        <w:t>од почетка примјене овог правилника до приступања Републике Српске, Босне и Херцеговине Европској унији и након приступања Европској унији.</w:t>
      </w:r>
      <w:r w:rsidR="00F561D9" w:rsidRPr="00100FC4">
        <w:rPr>
          <w:spacing w:val="-4"/>
          <w:szCs w:val="24"/>
          <w:lang w:val="sr-Cyrl-BA"/>
        </w:rPr>
        <w:t xml:space="preserve"> </w:t>
      </w:r>
    </w:p>
    <w:p w:rsidR="003422B8" w:rsidRPr="00100FC4" w:rsidRDefault="00C869EC" w:rsidP="00100FC4">
      <w:pPr>
        <w:pStyle w:val="NormalWeb"/>
        <w:spacing w:before="0" w:beforeAutospacing="0" w:after="0" w:afterAutospacing="0"/>
        <w:rPr>
          <w:spacing w:val="-4"/>
        </w:rPr>
      </w:pPr>
      <w:r w:rsidRPr="00100FC4">
        <w:rPr>
          <w:b/>
          <w:lang w:val="sr-Cyrl-BA" w:eastAsia="sr-Cyrl-RS"/>
        </w:rPr>
        <w:t>Члан 29</w:t>
      </w:r>
      <w:r w:rsidR="004F49E9" w:rsidRPr="00100FC4">
        <w:rPr>
          <w:b/>
          <w:lang w:val="sr-Cyrl-BA" w:eastAsia="sr-Cyrl-RS"/>
        </w:rPr>
        <w:t>.</w:t>
      </w:r>
      <w:r w:rsidR="004F49E9" w:rsidRPr="00100FC4">
        <w:rPr>
          <w:lang w:val="sr-Cyrl-BA" w:eastAsia="sr-Cyrl-RS"/>
        </w:rPr>
        <w:t xml:space="preserve"> прописује престанак примјене </w:t>
      </w:r>
      <w:r w:rsidR="003422B8" w:rsidRPr="00100FC4">
        <w:rPr>
          <w:spacing w:val="-4"/>
        </w:rPr>
        <w:t>Правилник о техничким нормативима за покретне затворене судове за компримиране, течне и под притиском растворене гасове ("Службени лист СФРЈ", бр. 25/80 и 9/86, и Наредба о обавезном атестирању челичних боца за пропан-бутан гас са вентилом ("Службени лист СФРЈ", број 44/87)</w:t>
      </w:r>
      <w:r w:rsidR="003422B8" w:rsidRPr="00100FC4">
        <w:rPr>
          <w:spacing w:val="-4"/>
          <w:lang w:val="sr-Cyrl-BA"/>
        </w:rPr>
        <w:t>, као и период важења исправа о усаглашености издатих до ступања на снагу овог правилника.</w:t>
      </w:r>
      <w:r w:rsidR="003422B8" w:rsidRPr="00100FC4">
        <w:rPr>
          <w:spacing w:val="-4"/>
        </w:rPr>
        <w:t xml:space="preserve"> </w:t>
      </w:r>
    </w:p>
    <w:p w:rsidR="004F49E9" w:rsidRPr="00100FC4" w:rsidRDefault="00C869EC" w:rsidP="00100FC4">
      <w:pPr>
        <w:tabs>
          <w:tab w:val="left" w:pos="0"/>
        </w:tabs>
        <w:spacing w:line="240" w:lineRule="auto"/>
        <w:rPr>
          <w:szCs w:val="24"/>
          <w:lang w:val="sr-Cyrl-BA" w:eastAsia="sr-Cyrl-RS"/>
        </w:rPr>
      </w:pPr>
      <w:r w:rsidRPr="00100FC4">
        <w:rPr>
          <w:b/>
          <w:szCs w:val="24"/>
          <w:lang w:val="sr-Cyrl-CS"/>
        </w:rPr>
        <w:t>Члан 30</w:t>
      </w:r>
      <w:r w:rsidR="004F49E9" w:rsidRPr="00100FC4">
        <w:rPr>
          <w:b/>
          <w:szCs w:val="24"/>
          <w:lang w:val="sr-Cyrl-CS"/>
        </w:rPr>
        <w:t>.</w:t>
      </w:r>
      <w:r w:rsidR="004F49E9" w:rsidRPr="00100FC4">
        <w:rPr>
          <w:szCs w:val="24"/>
          <w:lang w:val="sr-Cyrl-CS"/>
        </w:rPr>
        <w:t xml:space="preserve"> прописује ступање на снагу и п</w:t>
      </w:r>
      <w:r w:rsidR="00A14FE8" w:rsidRPr="00100FC4">
        <w:rPr>
          <w:szCs w:val="24"/>
          <w:lang w:val="sr-Cyrl-CS"/>
        </w:rPr>
        <w:t>очетак примјене овог правилника</w:t>
      </w:r>
      <w:r w:rsidR="004F49E9" w:rsidRPr="00100FC4">
        <w:rPr>
          <w:szCs w:val="24"/>
          <w:lang w:val="sr-Cyrl-CS"/>
        </w:rPr>
        <w:t>.</w:t>
      </w:r>
    </w:p>
    <w:p w:rsidR="004F49E9" w:rsidRPr="00100FC4" w:rsidRDefault="004F49E9" w:rsidP="00100FC4">
      <w:pPr>
        <w:tabs>
          <w:tab w:val="left" w:pos="0"/>
        </w:tabs>
        <w:spacing w:line="240" w:lineRule="auto"/>
        <w:rPr>
          <w:szCs w:val="24"/>
          <w:lang w:val="sr-Cyrl-CS"/>
        </w:rPr>
      </w:pPr>
    </w:p>
    <w:p w:rsidR="004F49E9" w:rsidRPr="00100FC4" w:rsidRDefault="004F49E9" w:rsidP="00100FC4">
      <w:pPr>
        <w:spacing w:line="240" w:lineRule="auto"/>
        <w:rPr>
          <w:b/>
          <w:szCs w:val="24"/>
          <w:lang w:val="sr-Cyrl-CS"/>
        </w:rPr>
      </w:pPr>
      <w:r w:rsidRPr="00100FC4">
        <w:rPr>
          <w:b/>
          <w:szCs w:val="24"/>
          <w:lang w:val="sr-Cyrl-CS"/>
        </w:rPr>
        <w:t>V УЧЕШЋЕ ЈАВНОСТИ И КОНСУЛТАЦИЈЕ У ИЗРАДИ ПРАВИЛНИКА</w:t>
      </w:r>
    </w:p>
    <w:p w:rsidR="004F49E9" w:rsidRPr="00100FC4" w:rsidRDefault="004F49E9" w:rsidP="00100FC4">
      <w:pPr>
        <w:spacing w:line="240" w:lineRule="auto"/>
        <w:rPr>
          <w:szCs w:val="24"/>
          <w:lang w:val="sr-Cyrl-CS"/>
        </w:rPr>
      </w:pPr>
    </w:p>
    <w:p w:rsidR="004F49E9" w:rsidRPr="00100FC4" w:rsidRDefault="004F49E9" w:rsidP="00100FC4">
      <w:pPr>
        <w:spacing w:line="240" w:lineRule="auto"/>
        <w:rPr>
          <w:szCs w:val="24"/>
          <w:lang w:val="sr-Cyrl-CS"/>
        </w:rPr>
      </w:pPr>
      <w:r w:rsidRPr="00100FC4">
        <w:rPr>
          <w:szCs w:val="24"/>
          <w:lang w:val="sr-Cyrl-CS"/>
        </w:rPr>
        <w:t>У складу са Смјерницама за поступање републичких органа управе о учешћу јавности и консултацијама у изради закона („Службени гласник Републике Српске“, бр. 123/08 и 73/12) Министарство индустрије, енергетике и рударства је текст Приједлога правилника објавило на интернет страници Министарства, ради достављања евентуалних примједаба и сугестија.</w:t>
      </w:r>
    </w:p>
    <w:p w:rsidR="002918E5" w:rsidRPr="00100FC4" w:rsidRDefault="002918E5" w:rsidP="00100FC4">
      <w:pPr>
        <w:spacing w:line="240" w:lineRule="auto"/>
        <w:rPr>
          <w:b/>
          <w:szCs w:val="24"/>
          <w:lang w:val="sr-Cyrl-CS"/>
        </w:rPr>
      </w:pPr>
    </w:p>
    <w:p w:rsidR="004F49E9" w:rsidRPr="00100FC4" w:rsidRDefault="004F49E9" w:rsidP="00100FC4">
      <w:pPr>
        <w:spacing w:line="240" w:lineRule="auto"/>
        <w:rPr>
          <w:b/>
          <w:szCs w:val="24"/>
          <w:lang w:val="sr-Cyrl-CS"/>
        </w:rPr>
      </w:pPr>
      <w:r w:rsidRPr="00100FC4">
        <w:rPr>
          <w:b/>
          <w:szCs w:val="24"/>
          <w:lang w:val="sr-Cyrl-CS"/>
        </w:rPr>
        <w:t>VI ФИНАНСИЈСКА СРЕДСТВА</w:t>
      </w:r>
    </w:p>
    <w:p w:rsidR="004F49E9" w:rsidRPr="00100FC4" w:rsidRDefault="004F49E9" w:rsidP="00100FC4">
      <w:pPr>
        <w:spacing w:line="240" w:lineRule="auto"/>
        <w:rPr>
          <w:szCs w:val="24"/>
          <w:lang w:val="sr-Cyrl-CS"/>
        </w:rPr>
      </w:pPr>
    </w:p>
    <w:p w:rsidR="004F49E9" w:rsidRPr="00100FC4" w:rsidRDefault="00F67880" w:rsidP="00100FC4">
      <w:pPr>
        <w:spacing w:line="240" w:lineRule="auto"/>
        <w:rPr>
          <w:szCs w:val="24"/>
          <w:lang w:val="sr-Cyrl-CS"/>
        </w:rPr>
      </w:pPr>
      <w:r w:rsidRPr="002918E5">
        <w:rPr>
          <w:szCs w:val="24"/>
          <w:lang w:val="sr-Cyrl-CS"/>
        </w:rPr>
        <w:t xml:space="preserve">За спровођење овог правилника </w:t>
      </w:r>
      <w:r w:rsidR="004F49E9" w:rsidRPr="002918E5">
        <w:rPr>
          <w:szCs w:val="24"/>
          <w:lang w:val="sr-Cyrl-CS"/>
        </w:rPr>
        <w:t xml:space="preserve">потребна </w:t>
      </w:r>
      <w:r w:rsidR="002918E5" w:rsidRPr="002918E5">
        <w:rPr>
          <w:szCs w:val="24"/>
          <w:lang w:val="sr-Cyrl-BA"/>
        </w:rPr>
        <w:t xml:space="preserve">су </w:t>
      </w:r>
      <w:r w:rsidR="002918E5" w:rsidRPr="002918E5">
        <w:rPr>
          <w:szCs w:val="24"/>
          <w:lang w:val="sr-Cyrl-CS"/>
        </w:rPr>
        <w:t xml:space="preserve">финансијска </w:t>
      </w:r>
      <w:r w:rsidR="004F49E9" w:rsidRPr="002918E5">
        <w:rPr>
          <w:szCs w:val="24"/>
          <w:lang w:val="sr-Cyrl-CS"/>
        </w:rPr>
        <w:t xml:space="preserve"> средства </w:t>
      </w:r>
      <w:r w:rsidR="002918E5" w:rsidRPr="002918E5">
        <w:rPr>
          <w:szCs w:val="24"/>
          <w:lang w:val="sr-Cyrl-CS"/>
        </w:rPr>
        <w:t>из буџета Републике Српске у износу око 80.000 КМ за израду софтвера односно програма,ради вођења регистра опреме под притиском од стране  Министарства индустрије, енергетике и рударства.</w:t>
      </w:r>
    </w:p>
    <w:p w:rsidR="004F49E9" w:rsidRPr="00100FC4" w:rsidRDefault="004F49E9" w:rsidP="00100FC4">
      <w:pPr>
        <w:pStyle w:val="Style10"/>
        <w:widowControl/>
        <w:spacing w:line="276" w:lineRule="auto"/>
        <w:rPr>
          <w:rStyle w:val="FontStyle40"/>
          <w:sz w:val="24"/>
          <w:szCs w:val="24"/>
          <w:lang w:val="ru-RU" w:eastAsia="sr-Cyrl-CS"/>
        </w:rPr>
      </w:pPr>
    </w:p>
    <w:sectPr w:rsidR="004F49E9" w:rsidRPr="00100FC4" w:rsidSect="009C04A7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97" w:rsidRDefault="00783897" w:rsidP="00B95842">
      <w:pPr>
        <w:spacing w:line="240" w:lineRule="auto"/>
      </w:pPr>
      <w:r>
        <w:separator/>
      </w:r>
    </w:p>
  </w:endnote>
  <w:endnote w:type="continuationSeparator" w:id="0">
    <w:p w:rsidR="00783897" w:rsidRDefault="00783897" w:rsidP="00B95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97" w:rsidRDefault="00783897" w:rsidP="00B95842">
      <w:pPr>
        <w:spacing w:line="240" w:lineRule="auto"/>
      </w:pPr>
      <w:r>
        <w:separator/>
      </w:r>
    </w:p>
  </w:footnote>
  <w:footnote w:type="continuationSeparator" w:id="0">
    <w:p w:rsidR="00783897" w:rsidRDefault="00783897" w:rsidP="00B958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758"/>
    <w:multiLevelType w:val="hybridMultilevel"/>
    <w:tmpl w:val="D8586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49CED50">
      <w:start w:val="1"/>
      <w:numFmt w:val="decimal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E0E5594">
      <w:start w:val="1"/>
      <w:numFmt w:val="decimal"/>
      <w:lvlText w:val="(%6)"/>
      <w:lvlJc w:val="left"/>
      <w:pPr>
        <w:ind w:left="6276" w:hanging="180"/>
      </w:pPr>
      <w:rPr>
        <w:rFonts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5889"/>
    <w:multiLevelType w:val="hybridMultilevel"/>
    <w:tmpl w:val="87FE9A0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F3F81"/>
    <w:multiLevelType w:val="hybridMultilevel"/>
    <w:tmpl w:val="5EAA3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49CED50">
      <w:start w:val="1"/>
      <w:numFmt w:val="decimal"/>
      <w:lvlText w:val="(%2)"/>
      <w:lvlJc w:val="left"/>
      <w:pPr>
        <w:ind w:left="1560" w:hanging="480"/>
      </w:pPr>
      <w:rPr>
        <w:rFonts w:hint="default"/>
      </w:rPr>
    </w:lvl>
    <w:lvl w:ilvl="2" w:tplc="EF52C73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8960984">
      <w:start w:val="1"/>
      <w:numFmt w:val="decimal"/>
      <w:lvlText w:val="(%6)"/>
      <w:lvlJc w:val="right"/>
      <w:pPr>
        <w:ind w:left="6276" w:hanging="18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C37B1"/>
    <w:multiLevelType w:val="hybridMultilevel"/>
    <w:tmpl w:val="8460DE9E"/>
    <w:lvl w:ilvl="0" w:tplc="03DEBDA8">
      <w:start w:val="2"/>
      <w:numFmt w:val="decimal"/>
      <w:lvlText w:val="(%1)"/>
      <w:lvlJc w:val="left"/>
      <w:pPr>
        <w:ind w:left="4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>
    <w:nsid w:val="24185E12"/>
    <w:multiLevelType w:val="hybridMultilevel"/>
    <w:tmpl w:val="081A0D6C"/>
    <w:lvl w:ilvl="0" w:tplc="345E7B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32180"/>
    <w:multiLevelType w:val="hybridMultilevel"/>
    <w:tmpl w:val="C5246F08"/>
    <w:lvl w:ilvl="0" w:tplc="DE0E559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03D96"/>
    <w:multiLevelType w:val="hybridMultilevel"/>
    <w:tmpl w:val="C3A8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608AC"/>
    <w:multiLevelType w:val="hybridMultilevel"/>
    <w:tmpl w:val="2FD8B60E"/>
    <w:lvl w:ilvl="0" w:tplc="B2FA8F98">
      <w:start w:val="1"/>
      <w:numFmt w:val="decimal"/>
      <w:lvlText w:val="(%1)"/>
      <w:lvlJc w:val="left"/>
      <w:pPr>
        <w:ind w:left="900" w:hanging="405"/>
      </w:pPr>
      <w:rPr>
        <w:rFonts w:eastAsia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35D73322"/>
    <w:multiLevelType w:val="multilevel"/>
    <w:tmpl w:val="B30EBB3E"/>
    <w:styleLink w:val="ClanoviStyle"/>
    <w:lvl w:ilvl="0">
      <w:start w:val="1"/>
      <w:numFmt w:val="none"/>
      <w:pStyle w:val="Clan01Dijelovi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upperRoman"/>
      <w:pStyle w:val="Clan02Glave"/>
      <w:lvlText w:val="%2 - "/>
      <w:lvlJc w:val="center"/>
      <w:pPr>
        <w:ind w:left="0" w:firstLine="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Restart w:val="0"/>
      <w:pStyle w:val="Clan03Odjeljci"/>
      <w:lvlText w:val="%3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pStyle w:val="Clan03PodOdjeljak"/>
      <w:lvlText w:val="%3.%4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Restart w:val="0"/>
      <w:pStyle w:val="Clan04Clan"/>
      <w:lvlText w:val="Члан %5."/>
      <w:lvlJc w:val="center"/>
      <w:pPr>
        <w:ind w:left="5245" w:firstLine="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pStyle w:val="Clan05Stav"/>
      <w:lvlText w:val="(%6)"/>
      <w:lvlJc w:val="left"/>
      <w:pPr>
        <w:ind w:left="568" w:firstLine="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pStyle w:val="Clan06Tacka"/>
      <w:lvlText w:val="%7)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pStyle w:val="Clan07PodTacka"/>
      <w:lvlText w:val="%8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8">
      <w:start w:val="1"/>
      <w:numFmt w:val="bullet"/>
      <w:pStyle w:val="Clan08Alineja"/>
      <w:lvlText w:val=""/>
      <w:lvlJc w:val="left"/>
      <w:pPr>
        <w:ind w:left="0" w:firstLine="0"/>
      </w:pPr>
      <w:rPr>
        <w:rFonts w:ascii="Symbol" w:hAnsi="Symbol" w:hint="default"/>
        <w:sz w:val="24"/>
      </w:rPr>
    </w:lvl>
  </w:abstractNum>
  <w:abstractNum w:abstractNumId="9">
    <w:nsid w:val="3D6760F2"/>
    <w:multiLevelType w:val="hybridMultilevel"/>
    <w:tmpl w:val="FD020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47E07"/>
    <w:multiLevelType w:val="hybridMultilevel"/>
    <w:tmpl w:val="39A0223E"/>
    <w:lvl w:ilvl="0" w:tplc="2FC4F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E0483"/>
    <w:multiLevelType w:val="hybridMultilevel"/>
    <w:tmpl w:val="992CB492"/>
    <w:lvl w:ilvl="0" w:tplc="DE0E5594">
      <w:start w:val="1"/>
      <w:numFmt w:val="decimal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9243EF"/>
    <w:multiLevelType w:val="hybridMultilevel"/>
    <w:tmpl w:val="750E3D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E3C314B"/>
    <w:multiLevelType w:val="hybridMultilevel"/>
    <w:tmpl w:val="39783CEA"/>
    <w:lvl w:ilvl="0" w:tplc="6018CF2A">
      <w:start w:val="1"/>
      <w:numFmt w:val="decimal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4C3B58"/>
    <w:multiLevelType w:val="hybridMultilevel"/>
    <w:tmpl w:val="15303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71FCE"/>
    <w:multiLevelType w:val="hybridMultilevel"/>
    <w:tmpl w:val="E93C5030"/>
    <w:lvl w:ilvl="0" w:tplc="DBAC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C2CD4"/>
    <w:multiLevelType w:val="hybridMultilevel"/>
    <w:tmpl w:val="D7A8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55BFB"/>
    <w:multiLevelType w:val="hybridMultilevel"/>
    <w:tmpl w:val="0C7AE978"/>
    <w:lvl w:ilvl="0" w:tplc="38406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8"/>
    <w:lvlOverride w:ilvl="4">
      <w:lvl w:ilvl="4">
        <w:start w:val="1"/>
        <w:numFmt w:val="decimal"/>
        <w:lvlRestart w:val="0"/>
        <w:pStyle w:val="Clan04Clan"/>
        <w:lvlText w:val="Члан %5."/>
        <w:lvlJc w:val="center"/>
        <w:pPr>
          <w:ind w:left="4678" w:firstLine="0"/>
        </w:pPr>
        <w:rPr>
          <w:rFonts w:asciiTheme="minorHAnsi" w:hAnsiTheme="minorHAnsi" w:cstheme="minorHAnsi" w:hint="default"/>
          <w:sz w:val="24"/>
        </w:rPr>
      </w:lvl>
    </w:lvlOverride>
    <w:lvlOverride w:ilvl="5">
      <w:lvl w:ilvl="5">
        <w:start w:val="1"/>
        <w:numFmt w:val="decimal"/>
        <w:pStyle w:val="Clan05Stav"/>
        <w:lvlText w:val="(%6)"/>
        <w:lvlJc w:val="left"/>
        <w:pPr>
          <w:ind w:left="568" w:firstLine="0"/>
        </w:pPr>
        <w:rPr>
          <w:rFonts w:ascii="Times New Roman" w:hAnsi="Times New Roman" w:cs="Times New Roman" w:hint="default"/>
          <w:sz w:val="24"/>
        </w:rPr>
      </w:lvl>
    </w:lvlOverride>
    <w:lvlOverride w:ilvl="7">
      <w:lvl w:ilvl="7">
        <w:start w:val="1"/>
        <w:numFmt w:val="decimal"/>
        <w:pStyle w:val="Clan07PodTacka"/>
        <w:lvlText w:val="%8."/>
        <w:lvlJc w:val="left"/>
        <w:pPr>
          <w:ind w:left="2978" w:firstLine="0"/>
        </w:pPr>
        <w:rPr>
          <w:rFonts w:ascii="Times New Roman" w:hAnsi="Times New Roman" w:hint="default"/>
          <w:sz w:val="24"/>
        </w:rPr>
      </w:lvl>
    </w:lvlOverride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13"/>
  </w:num>
  <w:num w:numId="11">
    <w:abstractNumId w:val="0"/>
  </w:num>
  <w:num w:numId="12">
    <w:abstractNumId w:val="9"/>
  </w:num>
  <w:num w:numId="13">
    <w:abstractNumId w:val="1"/>
  </w:num>
  <w:num w:numId="14">
    <w:abstractNumId w:val="16"/>
  </w:num>
  <w:num w:numId="15">
    <w:abstractNumId w:val="12"/>
  </w:num>
  <w:num w:numId="16">
    <w:abstractNumId w:val="10"/>
  </w:num>
  <w:num w:numId="17">
    <w:abstractNumId w:val="4"/>
  </w:num>
  <w:num w:numId="18">
    <w:abstractNumId w:val="5"/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69"/>
    <w:rsid w:val="00000368"/>
    <w:rsid w:val="0000092D"/>
    <w:rsid w:val="00002039"/>
    <w:rsid w:val="00003E19"/>
    <w:rsid w:val="0000459D"/>
    <w:rsid w:val="00004C2E"/>
    <w:rsid w:val="00004C7A"/>
    <w:rsid w:val="00006736"/>
    <w:rsid w:val="00006839"/>
    <w:rsid w:val="000106C0"/>
    <w:rsid w:val="0001237F"/>
    <w:rsid w:val="00013F4B"/>
    <w:rsid w:val="00014807"/>
    <w:rsid w:val="0001574C"/>
    <w:rsid w:val="000213F5"/>
    <w:rsid w:val="0002166B"/>
    <w:rsid w:val="000217E1"/>
    <w:rsid w:val="00021913"/>
    <w:rsid w:val="00021C57"/>
    <w:rsid w:val="00022A1B"/>
    <w:rsid w:val="000237B7"/>
    <w:rsid w:val="0002402B"/>
    <w:rsid w:val="00024F3B"/>
    <w:rsid w:val="00026653"/>
    <w:rsid w:val="00030377"/>
    <w:rsid w:val="00030E18"/>
    <w:rsid w:val="00031F8D"/>
    <w:rsid w:val="00035B6E"/>
    <w:rsid w:val="00037991"/>
    <w:rsid w:val="00041197"/>
    <w:rsid w:val="000452D5"/>
    <w:rsid w:val="0004538E"/>
    <w:rsid w:val="00045EF4"/>
    <w:rsid w:val="00046EFB"/>
    <w:rsid w:val="000471DE"/>
    <w:rsid w:val="000500CB"/>
    <w:rsid w:val="00050C8A"/>
    <w:rsid w:val="00050D8B"/>
    <w:rsid w:val="00051E94"/>
    <w:rsid w:val="00054998"/>
    <w:rsid w:val="00054C60"/>
    <w:rsid w:val="000556A2"/>
    <w:rsid w:val="00055AC5"/>
    <w:rsid w:val="00055CA0"/>
    <w:rsid w:val="00055E8D"/>
    <w:rsid w:val="00056419"/>
    <w:rsid w:val="00057166"/>
    <w:rsid w:val="00057C6B"/>
    <w:rsid w:val="00060493"/>
    <w:rsid w:val="000610EC"/>
    <w:rsid w:val="000621CD"/>
    <w:rsid w:val="00063AAE"/>
    <w:rsid w:val="0006421C"/>
    <w:rsid w:val="000644A1"/>
    <w:rsid w:val="00064883"/>
    <w:rsid w:val="00065AD0"/>
    <w:rsid w:val="00066720"/>
    <w:rsid w:val="00066D26"/>
    <w:rsid w:val="00066E6A"/>
    <w:rsid w:val="000672AF"/>
    <w:rsid w:val="00067317"/>
    <w:rsid w:val="00067DE6"/>
    <w:rsid w:val="00071F54"/>
    <w:rsid w:val="00072293"/>
    <w:rsid w:val="0007558F"/>
    <w:rsid w:val="00076F81"/>
    <w:rsid w:val="000804FE"/>
    <w:rsid w:val="00080D06"/>
    <w:rsid w:val="000815E4"/>
    <w:rsid w:val="0008320F"/>
    <w:rsid w:val="00083783"/>
    <w:rsid w:val="00084580"/>
    <w:rsid w:val="00085D5A"/>
    <w:rsid w:val="00085ED6"/>
    <w:rsid w:val="00091892"/>
    <w:rsid w:val="00093CE1"/>
    <w:rsid w:val="00095809"/>
    <w:rsid w:val="000A38F8"/>
    <w:rsid w:val="000A4702"/>
    <w:rsid w:val="000A7782"/>
    <w:rsid w:val="000A79B4"/>
    <w:rsid w:val="000B1362"/>
    <w:rsid w:val="000B15CA"/>
    <w:rsid w:val="000B253A"/>
    <w:rsid w:val="000B2CBF"/>
    <w:rsid w:val="000B4D5E"/>
    <w:rsid w:val="000C1DBA"/>
    <w:rsid w:val="000C3A84"/>
    <w:rsid w:val="000C41CA"/>
    <w:rsid w:val="000C48C9"/>
    <w:rsid w:val="000C5201"/>
    <w:rsid w:val="000C70A3"/>
    <w:rsid w:val="000C79DB"/>
    <w:rsid w:val="000D1C70"/>
    <w:rsid w:val="000D2670"/>
    <w:rsid w:val="000D3AF6"/>
    <w:rsid w:val="000D722B"/>
    <w:rsid w:val="000D7741"/>
    <w:rsid w:val="000E13F5"/>
    <w:rsid w:val="000E17BF"/>
    <w:rsid w:val="000E3B00"/>
    <w:rsid w:val="000E3BA1"/>
    <w:rsid w:val="000E3DF4"/>
    <w:rsid w:val="000E6B0E"/>
    <w:rsid w:val="000F11F0"/>
    <w:rsid w:val="000F310F"/>
    <w:rsid w:val="000F6D9A"/>
    <w:rsid w:val="000F70FE"/>
    <w:rsid w:val="000F7AD0"/>
    <w:rsid w:val="00100811"/>
    <w:rsid w:val="0010089B"/>
    <w:rsid w:val="00100FC4"/>
    <w:rsid w:val="001022D2"/>
    <w:rsid w:val="001043A2"/>
    <w:rsid w:val="001047A7"/>
    <w:rsid w:val="001055BF"/>
    <w:rsid w:val="00106129"/>
    <w:rsid w:val="001065D5"/>
    <w:rsid w:val="00106C56"/>
    <w:rsid w:val="00106CFF"/>
    <w:rsid w:val="00107BF4"/>
    <w:rsid w:val="00113B8E"/>
    <w:rsid w:val="00115EF1"/>
    <w:rsid w:val="00123DD7"/>
    <w:rsid w:val="001313A3"/>
    <w:rsid w:val="00132D31"/>
    <w:rsid w:val="00132EAA"/>
    <w:rsid w:val="00134294"/>
    <w:rsid w:val="0013649A"/>
    <w:rsid w:val="001364E0"/>
    <w:rsid w:val="0013718D"/>
    <w:rsid w:val="001400D9"/>
    <w:rsid w:val="00141974"/>
    <w:rsid w:val="001422E4"/>
    <w:rsid w:val="0014262E"/>
    <w:rsid w:val="00143304"/>
    <w:rsid w:val="00151C77"/>
    <w:rsid w:val="001525B0"/>
    <w:rsid w:val="00152ADA"/>
    <w:rsid w:val="00154335"/>
    <w:rsid w:val="00154AD1"/>
    <w:rsid w:val="001577AA"/>
    <w:rsid w:val="001635CA"/>
    <w:rsid w:val="001641D2"/>
    <w:rsid w:val="0016440D"/>
    <w:rsid w:val="0016637D"/>
    <w:rsid w:val="001668B9"/>
    <w:rsid w:val="0017099E"/>
    <w:rsid w:val="00170DE0"/>
    <w:rsid w:val="001712AB"/>
    <w:rsid w:val="00172B71"/>
    <w:rsid w:val="00172E35"/>
    <w:rsid w:val="0017432A"/>
    <w:rsid w:val="00176B3B"/>
    <w:rsid w:val="001802B4"/>
    <w:rsid w:val="00180A4C"/>
    <w:rsid w:val="00181028"/>
    <w:rsid w:val="001822EC"/>
    <w:rsid w:val="001825C5"/>
    <w:rsid w:val="00183D93"/>
    <w:rsid w:val="001846C5"/>
    <w:rsid w:val="00184D93"/>
    <w:rsid w:val="00185032"/>
    <w:rsid w:val="001857DE"/>
    <w:rsid w:val="001858AF"/>
    <w:rsid w:val="00186BDC"/>
    <w:rsid w:val="0019048E"/>
    <w:rsid w:val="001911B3"/>
    <w:rsid w:val="00191573"/>
    <w:rsid w:val="00193F92"/>
    <w:rsid w:val="0019499E"/>
    <w:rsid w:val="001A0A7E"/>
    <w:rsid w:val="001A2211"/>
    <w:rsid w:val="001B08F7"/>
    <w:rsid w:val="001B3817"/>
    <w:rsid w:val="001B4828"/>
    <w:rsid w:val="001B578A"/>
    <w:rsid w:val="001B62B1"/>
    <w:rsid w:val="001B727D"/>
    <w:rsid w:val="001B73CD"/>
    <w:rsid w:val="001C175C"/>
    <w:rsid w:val="001C39F6"/>
    <w:rsid w:val="001C52ED"/>
    <w:rsid w:val="001C647C"/>
    <w:rsid w:val="001C7DBD"/>
    <w:rsid w:val="001D068B"/>
    <w:rsid w:val="001D0817"/>
    <w:rsid w:val="001D096F"/>
    <w:rsid w:val="001D36AD"/>
    <w:rsid w:val="001D38C1"/>
    <w:rsid w:val="001D5496"/>
    <w:rsid w:val="001D5C24"/>
    <w:rsid w:val="001D65EB"/>
    <w:rsid w:val="001D7B59"/>
    <w:rsid w:val="001E11B9"/>
    <w:rsid w:val="001E11BC"/>
    <w:rsid w:val="001E2F90"/>
    <w:rsid w:val="001E4442"/>
    <w:rsid w:val="001E5724"/>
    <w:rsid w:val="001E5F5D"/>
    <w:rsid w:val="001E655E"/>
    <w:rsid w:val="001E78C0"/>
    <w:rsid w:val="001F25B3"/>
    <w:rsid w:val="001F3924"/>
    <w:rsid w:val="001F394E"/>
    <w:rsid w:val="001F4ABD"/>
    <w:rsid w:val="001F5301"/>
    <w:rsid w:val="001F6C3F"/>
    <w:rsid w:val="001F71DE"/>
    <w:rsid w:val="001F7E33"/>
    <w:rsid w:val="00201853"/>
    <w:rsid w:val="002052A9"/>
    <w:rsid w:val="00205727"/>
    <w:rsid w:val="00205A3E"/>
    <w:rsid w:val="0020624B"/>
    <w:rsid w:val="002075F1"/>
    <w:rsid w:val="00207FD8"/>
    <w:rsid w:val="00211562"/>
    <w:rsid w:val="00211724"/>
    <w:rsid w:val="00211A9E"/>
    <w:rsid w:val="00211EAE"/>
    <w:rsid w:val="0021370F"/>
    <w:rsid w:val="00214168"/>
    <w:rsid w:val="002153CD"/>
    <w:rsid w:val="00215A59"/>
    <w:rsid w:val="00216CDF"/>
    <w:rsid w:val="0021741A"/>
    <w:rsid w:val="002178F2"/>
    <w:rsid w:val="002202E2"/>
    <w:rsid w:val="0022129B"/>
    <w:rsid w:val="00221E15"/>
    <w:rsid w:val="00222A4A"/>
    <w:rsid w:val="00224810"/>
    <w:rsid w:val="00225109"/>
    <w:rsid w:val="002253F3"/>
    <w:rsid w:val="0022645C"/>
    <w:rsid w:val="00226516"/>
    <w:rsid w:val="002307D6"/>
    <w:rsid w:val="0023200E"/>
    <w:rsid w:val="00232443"/>
    <w:rsid w:val="00233993"/>
    <w:rsid w:val="00236FFB"/>
    <w:rsid w:val="002422F3"/>
    <w:rsid w:val="002463EC"/>
    <w:rsid w:val="002504EE"/>
    <w:rsid w:val="0025200E"/>
    <w:rsid w:val="00253265"/>
    <w:rsid w:val="002563D1"/>
    <w:rsid w:val="002564DA"/>
    <w:rsid w:val="00256626"/>
    <w:rsid w:val="00257A3B"/>
    <w:rsid w:val="002604FC"/>
    <w:rsid w:val="002609C2"/>
    <w:rsid w:val="00261A74"/>
    <w:rsid w:val="00263332"/>
    <w:rsid w:val="00263D01"/>
    <w:rsid w:val="00265D66"/>
    <w:rsid w:val="00267B81"/>
    <w:rsid w:val="00267F55"/>
    <w:rsid w:val="00270A5F"/>
    <w:rsid w:val="00271DF5"/>
    <w:rsid w:val="0027281E"/>
    <w:rsid w:val="00273302"/>
    <w:rsid w:val="0027336C"/>
    <w:rsid w:val="00276F52"/>
    <w:rsid w:val="00277A6E"/>
    <w:rsid w:val="00280676"/>
    <w:rsid w:val="0028222B"/>
    <w:rsid w:val="0028665A"/>
    <w:rsid w:val="002918E5"/>
    <w:rsid w:val="00292C51"/>
    <w:rsid w:val="002948F5"/>
    <w:rsid w:val="00295D0C"/>
    <w:rsid w:val="0029640D"/>
    <w:rsid w:val="00297B4E"/>
    <w:rsid w:val="002A07D5"/>
    <w:rsid w:val="002A61CC"/>
    <w:rsid w:val="002A693F"/>
    <w:rsid w:val="002A773A"/>
    <w:rsid w:val="002B08AB"/>
    <w:rsid w:val="002B2790"/>
    <w:rsid w:val="002B2B98"/>
    <w:rsid w:val="002B46FB"/>
    <w:rsid w:val="002B5532"/>
    <w:rsid w:val="002C0ABA"/>
    <w:rsid w:val="002C10E6"/>
    <w:rsid w:val="002C18C6"/>
    <w:rsid w:val="002C2306"/>
    <w:rsid w:val="002C3209"/>
    <w:rsid w:val="002C5AAD"/>
    <w:rsid w:val="002C66D1"/>
    <w:rsid w:val="002C6D7E"/>
    <w:rsid w:val="002D0937"/>
    <w:rsid w:val="002D145E"/>
    <w:rsid w:val="002D1ED6"/>
    <w:rsid w:val="002D27EE"/>
    <w:rsid w:val="002D4F9A"/>
    <w:rsid w:val="002D6A29"/>
    <w:rsid w:val="002E0C6A"/>
    <w:rsid w:val="002E1E0A"/>
    <w:rsid w:val="002E3A0F"/>
    <w:rsid w:val="002E3B4C"/>
    <w:rsid w:val="002E5055"/>
    <w:rsid w:val="002F10AB"/>
    <w:rsid w:val="002F1640"/>
    <w:rsid w:val="002F2C29"/>
    <w:rsid w:val="002F416E"/>
    <w:rsid w:val="002F41E0"/>
    <w:rsid w:val="0030100E"/>
    <w:rsid w:val="0030173C"/>
    <w:rsid w:val="003030E3"/>
    <w:rsid w:val="00304001"/>
    <w:rsid w:val="0030437F"/>
    <w:rsid w:val="0030494E"/>
    <w:rsid w:val="00304B71"/>
    <w:rsid w:val="003061BB"/>
    <w:rsid w:val="003066FF"/>
    <w:rsid w:val="00310B8A"/>
    <w:rsid w:val="003153EF"/>
    <w:rsid w:val="003160B0"/>
    <w:rsid w:val="00317FEF"/>
    <w:rsid w:val="0032169E"/>
    <w:rsid w:val="00324634"/>
    <w:rsid w:val="00327570"/>
    <w:rsid w:val="0033076F"/>
    <w:rsid w:val="00331715"/>
    <w:rsid w:val="00334715"/>
    <w:rsid w:val="00335956"/>
    <w:rsid w:val="003422B8"/>
    <w:rsid w:val="0034319A"/>
    <w:rsid w:val="0034370E"/>
    <w:rsid w:val="003445D1"/>
    <w:rsid w:val="00347019"/>
    <w:rsid w:val="00354FC3"/>
    <w:rsid w:val="0035615E"/>
    <w:rsid w:val="00357814"/>
    <w:rsid w:val="00361692"/>
    <w:rsid w:val="00361CA9"/>
    <w:rsid w:val="00361F2A"/>
    <w:rsid w:val="0036369E"/>
    <w:rsid w:val="00363B45"/>
    <w:rsid w:val="003640B8"/>
    <w:rsid w:val="00364491"/>
    <w:rsid w:val="003718AB"/>
    <w:rsid w:val="003725CC"/>
    <w:rsid w:val="0037283A"/>
    <w:rsid w:val="00372E27"/>
    <w:rsid w:val="003749BD"/>
    <w:rsid w:val="00375834"/>
    <w:rsid w:val="00376DC6"/>
    <w:rsid w:val="0037785E"/>
    <w:rsid w:val="003812D8"/>
    <w:rsid w:val="003819A7"/>
    <w:rsid w:val="003824A3"/>
    <w:rsid w:val="00382C11"/>
    <w:rsid w:val="0038704C"/>
    <w:rsid w:val="00387BFB"/>
    <w:rsid w:val="003903B6"/>
    <w:rsid w:val="003920A2"/>
    <w:rsid w:val="00393F36"/>
    <w:rsid w:val="003940B9"/>
    <w:rsid w:val="003940CF"/>
    <w:rsid w:val="003941D5"/>
    <w:rsid w:val="00394C88"/>
    <w:rsid w:val="003A0A96"/>
    <w:rsid w:val="003A0F80"/>
    <w:rsid w:val="003A100A"/>
    <w:rsid w:val="003A1313"/>
    <w:rsid w:val="003A1E39"/>
    <w:rsid w:val="003A2F0E"/>
    <w:rsid w:val="003A39AC"/>
    <w:rsid w:val="003A58AF"/>
    <w:rsid w:val="003A5DA0"/>
    <w:rsid w:val="003A75B8"/>
    <w:rsid w:val="003B0752"/>
    <w:rsid w:val="003B1968"/>
    <w:rsid w:val="003B5550"/>
    <w:rsid w:val="003B77DC"/>
    <w:rsid w:val="003B7C09"/>
    <w:rsid w:val="003C048B"/>
    <w:rsid w:val="003C11C7"/>
    <w:rsid w:val="003C12ED"/>
    <w:rsid w:val="003C2267"/>
    <w:rsid w:val="003C231B"/>
    <w:rsid w:val="003C2DEE"/>
    <w:rsid w:val="003C31F5"/>
    <w:rsid w:val="003C324B"/>
    <w:rsid w:val="003C4964"/>
    <w:rsid w:val="003D0026"/>
    <w:rsid w:val="003D0C2C"/>
    <w:rsid w:val="003D0C92"/>
    <w:rsid w:val="003D17BC"/>
    <w:rsid w:val="003D293D"/>
    <w:rsid w:val="003D3462"/>
    <w:rsid w:val="003D6810"/>
    <w:rsid w:val="003E05CF"/>
    <w:rsid w:val="003E11F0"/>
    <w:rsid w:val="003E268A"/>
    <w:rsid w:val="003E4264"/>
    <w:rsid w:val="003E5466"/>
    <w:rsid w:val="003E788A"/>
    <w:rsid w:val="003F1372"/>
    <w:rsid w:val="003F149B"/>
    <w:rsid w:val="003F34B9"/>
    <w:rsid w:val="00400507"/>
    <w:rsid w:val="004026B2"/>
    <w:rsid w:val="00405A90"/>
    <w:rsid w:val="00406890"/>
    <w:rsid w:val="004110C0"/>
    <w:rsid w:val="00411A02"/>
    <w:rsid w:val="0041352D"/>
    <w:rsid w:val="00415EAC"/>
    <w:rsid w:val="004166AC"/>
    <w:rsid w:val="0041783C"/>
    <w:rsid w:val="00417C2D"/>
    <w:rsid w:val="0042100B"/>
    <w:rsid w:val="004267FE"/>
    <w:rsid w:val="004272F6"/>
    <w:rsid w:val="004309BE"/>
    <w:rsid w:val="00431689"/>
    <w:rsid w:val="00431F6B"/>
    <w:rsid w:val="00432364"/>
    <w:rsid w:val="00432CF2"/>
    <w:rsid w:val="00435C81"/>
    <w:rsid w:val="00435DBA"/>
    <w:rsid w:val="00440FAE"/>
    <w:rsid w:val="004417DE"/>
    <w:rsid w:val="004438D1"/>
    <w:rsid w:val="00444309"/>
    <w:rsid w:val="004447C9"/>
    <w:rsid w:val="00444D52"/>
    <w:rsid w:val="00445AD7"/>
    <w:rsid w:val="00445C3F"/>
    <w:rsid w:val="00447655"/>
    <w:rsid w:val="00447BB8"/>
    <w:rsid w:val="00452C83"/>
    <w:rsid w:val="00452CDD"/>
    <w:rsid w:val="00453338"/>
    <w:rsid w:val="00453474"/>
    <w:rsid w:val="004552A2"/>
    <w:rsid w:val="004569F6"/>
    <w:rsid w:val="0045725A"/>
    <w:rsid w:val="00457CC9"/>
    <w:rsid w:val="00463CC2"/>
    <w:rsid w:val="004655F9"/>
    <w:rsid w:val="004812F9"/>
    <w:rsid w:val="00481B54"/>
    <w:rsid w:val="004851CB"/>
    <w:rsid w:val="0049234D"/>
    <w:rsid w:val="0049757F"/>
    <w:rsid w:val="004A08CF"/>
    <w:rsid w:val="004A30EA"/>
    <w:rsid w:val="004A36CD"/>
    <w:rsid w:val="004A3C6D"/>
    <w:rsid w:val="004A3D30"/>
    <w:rsid w:val="004A415B"/>
    <w:rsid w:val="004A56C2"/>
    <w:rsid w:val="004A6739"/>
    <w:rsid w:val="004A6B5B"/>
    <w:rsid w:val="004A70FF"/>
    <w:rsid w:val="004B061A"/>
    <w:rsid w:val="004B099A"/>
    <w:rsid w:val="004B3E77"/>
    <w:rsid w:val="004B3E81"/>
    <w:rsid w:val="004B3ED3"/>
    <w:rsid w:val="004B4625"/>
    <w:rsid w:val="004B5396"/>
    <w:rsid w:val="004B55D9"/>
    <w:rsid w:val="004B6008"/>
    <w:rsid w:val="004B746E"/>
    <w:rsid w:val="004C0BA8"/>
    <w:rsid w:val="004C1A5A"/>
    <w:rsid w:val="004C6BE5"/>
    <w:rsid w:val="004C6C5A"/>
    <w:rsid w:val="004D0208"/>
    <w:rsid w:val="004D1D4A"/>
    <w:rsid w:val="004D292F"/>
    <w:rsid w:val="004D458F"/>
    <w:rsid w:val="004D49B9"/>
    <w:rsid w:val="004D5D14"/>
    <w:rsid w:val="004D63C3"/>
    <w:rsid w:val="004E0150"/>
    <w:rsid w:val="004E068E"/>
    <w:rsid w:val="004E0DFA"/>
    <w:rsid w:val="004E3590"/>
    <w:rsid w:val="004E44DC"/>
    <w:rsid w:val="004E7CFE"/>
    <w:rsid w:val="004F0B01"/>
    <w:rsid w:val="004F0CAF"/>
    <w:rsid w:val="004F277A"/>
    <w:rsid w:val="004F4993"/>
    <w:rsid w:val="004F49E9"/>
    <w:rsid w:val="004F710D"/>
    <w:rsid w:val="004F7900"/>
    <w:rsid w:val="005002B1"/>
    <w:rsid w:val="005009F8"/>
    <w:rsid w:val="0050175F"/>
    <w:rsid w:val="00502AF5"/>
    <w:rsid w:val="00502E15"/>
    <w:rsid w:val="005036CE"/>
    <w:rsid w:val="00503958"/>
    <w:rsid w:val="005078AF"/>
    <w:rsid w:val="005143F1"/>
    <w:rsid w:val="00515253"/>
    <w:rsid w:val="00515784"/>
    <w:rsid w:val="005164CE"/>
    <w:rsid w:val="00516EB5"/>
    <w:rsid w:val="00517168"/>
    <w:rsid w:val="00522FFA"/>
    <w:rsid w:val="00523AEA"/>
    <w:rsid w:val="00526577"/>
    <w:rsid w:val="00526D0B"/>
    <w:rsid w:val="00530D60"/>
    <w:rsid w:val="00532421"/>
    <w:rsid w:val="005330AA"/>
    <w:rsid w:val="00533194"/>
    <w:rsid w:val="00533705"/>
    <w:rsid w:val="005337FA"/>
    <w:rsid w:val="005339A4"/>
    <w:rsid w:val="00533BFE"/>
    <w:rsid w:val="005356E6"/>
    <w:rsid w:val="00537758"/>
    <w:rsid w:val="00537880"/>
    <w:rsid w:val="0054139C"/>
    <w:rsid w:val="00541891"/>
    <w:rsid w:val="00543F73"/>
    <w:rsid w:val="00544219"/>
    <w:rsid w:val="00544BFE"/>
    <w:rsid w:val="00545457"/>
    <w:rsid w:val="0054687C"/>
    <w:rsid w:val="00550781"/>
    <w:rsid w:val="00550A49"/>
    <w:rsid w:val="00551A98"/>
    <w:rsid w:val="0056110A"/>
    <w:rsid w:val="00561810"/>
    <w:rsid w:val="005633BA"/>
    <w:rsid w:val="005657D5"/>
    <w:rsid w:val="00566553"/>
    <w:rsid w:val="005708A0"/>
    <w:rsid w:val="0057231C"/>
    <w:rsid w:val="00580A21"/>
    <w:rsid w:val="00580F5C"/>
    <w:rsid w:val="00580F87"/>
    <w:rsid w:val="0058103D"/>
    <w:rsid w:val="00583AB3"/>
    <w:rsid w:val="00583BE3"/>
    <w:rsid w:val="005843FC"/>
    <w:rsid w:val="0058571A"/>
    <w:rsid w:val="00585F8E"/>
    <w:rsid w:val="005861EB"/>
    <w:rsid w:val="00586A5C"/>
    <w:rsid w:val="005870CF"/>
    <w:rsid w:val="00587924"/>
    <w:rsid w:val="005903CC"/>
    <w:rsid w:val="00590507"/>
    <w:rsid w:val="005908A6"/>
    <w:rsid w:val="0059093A"/>
    <w:rsid w:val="005923ED"/>
    <w:rsid w:val="00592CC8"/>
    <w:rsid w:val="00596293"/>
    <w:rsid w:val="005A03CE"/>
    <w:rsid w:val="005A05E7"/>
    <w:rsid w:val="005A2C7F"/>
    <w:rsid w:val="005A35D6"/>
    <w:rsid w:val="005A4328"/>
    <w:rsid w:val="005A4395"/>
    <w:rsid w:val="005A6614"/>
    <w:rsid w:val="005A7CB5"/>
    <w:rsid w:val="005A7D1A"/>
    <w:rsid w:val="005B3E6B"/>
    <w:rsid w:val="005C70DF"/>
    <w:rsid w:val="005D055B"/>
    <w:rsid w:val="005D094A"/>
    <w:rsid w:val="005D1738"/>
    <w:rsid w:val="005D1B1B"/>
    <w:rsid w:val="005D20FB"/>
    <w:rsid w:val="005D28CC"/>
    <w:rsid w:val="005D38A3"/>
    <w:rsid w:val="005D446A"/>
    <w:rsid w:val="005D4ABE"/>
    <w:rsid w:val="005D5584"/>
    <w:rsid w:val="005D5F42"/>
    <w:rsid w:val="005E1B48"/>
    <w:rsid w:val="005E1DB8"/>
    <w:rsid w:val="005E29DD"/>
    <w:rsid w:val="005E4074"/>
    <w:rsid w:val="005E46C5"/>
    <w:rsid w:val="005F24FA"/>
    <w:rsid w:val="005F4B54"/>
    <w:rsid w:val="005F65DE"/>
    <w:rsid w:val="005F7405"/>
    <w:rsid w:val="005F7FA3"/>
    <w:rsid w:val="00600A59"/>
    <w:rsid w:val="00601761"/>
    <w:rsid w:val="00601E5E"/>
    <w:rsid w:val="0060524C"/>
    <w:rsid w:val="0061063E"/>
    <w:rsid w:val="00613448"/>
    <w:rsid w:val="00613F11"/>
    <w:rsid w:val="0061469B"/>
    <w:rsid w:val="00615A22"/>
    <w:rsid w:val="00617A1D"/>
    <w:rsid w:val="00617FCF"/>
    <w:rsid w:val="006208E2"/>
    <w:rsid w:val="0062154B"/>
    <w:rsid w:val="0062227C"/>
    <w:rsid w:val="006312E0"/>
    <w:rsid w:val="00632746"/>
    <w:rsid w:val="0063275C"/>
    <w:rsid w:val="00633C4B"/>
    <w:rsid w:val="00635BB8"/>
    <w:rsid w:val="0064240B"/>
    <w:rsid w:val="00642FA2"/>
    <w:rsid w:val="0064464C"/>
    <w:rsid w:val="00646D78"/>
    <w:rsid w:val="00650CC7"/>
    <w:rsid w:val="006524D4"/>
    <w:rsid w:val="00652EC4"/>
    <w:rsid w:val="00654566"/>
    <w:rsid w:val="00655333"/>
    <w:rsid w:val="00656AB9"/>
    <w:rsid w:val="00657911"/>
    <w:rsid w:val="00660B10"/>
    <w:rsid w:val="00661AED"/>
    <w:rsid w:val="00662C36"/>
    <w:rsid w:val="00663910"/>
    <w:rsid w:val="0066439C"/>
    <w:rsid w:val="00665BF4"/>
    <w:rsid w:val="006670F3"/>
    <w:rsid w:val="00667901"/>
    <w:rsid w:val="00676E4E"/>
    <w:rsid w:val="006779DC"/>
    <w:rsid w:val="00677DA0"/>
    <w:rsid w:val="006811AC"/>
    <w:rsid w:val="006817E7"/>
    <w:rsid w:val="006828E4"/>
    <w:rsid w:val="006829E0"/>
    <w:rsid w:val="00684883"/>
    <w:rsid w:val="00690D6E"/>
    <w:rsid w:val="00690F61"/>
    <w:rsid w:val="00691374"/>
    <w:rsid w:val="006936EF"/>
    <w:rsid w:val="00694378"/>
    <w:rsid w:val="00694D2C"/>
    <w:rsid w:val="0069508F"/>
    <w:rsid w:val="00695952"/>
    <w:rsid w:val="0069606D"/>
    <w:rsid w:val="006A01C2"/>
    <w:rsid w:val="006A1EE2"/>
    <w:rsid w:val="006A2ED8"/>
    <w:rsid w:val="006A3969"/>
    <w:rsid w:val="006A4AE8"/>
    <w:rsid w:val="006A6BBF"/>
    <w:rsid w:val="006A7528"/>
    <w:rsid w:val="006A754B"/>
    <w:rsid w:val="006B0165"/>
    <w:rsid w:val="006B0179"/>
    <w:rsid w:val="006B1BAA"/>
    <w:rsid w:val="006B26D0"/>
    <w:rsid w:val="006B4B3C"/>
    <w:rsid w:val="006C1759"/>
    <w:rsid w:val="006C4033"/>
    <w:rsid w:val="006C4536"/>
    <w:rsid w:val="006C4865"/>
    <w:rsid w:val="006C76F9"/>
    <w:rsid w:val="006D1D0F"/>
    <w:rsid w:val="006D303C"/>
    <w:rsid w:val="006D38CE"/>
    <w:rsid w:val="006D3D2E"/>
    <w:rsid w:val="006E0C55"/>
    <w:rsid w:val="006E0FEC"/>
    <w:rsid w:val="006E4F23"/>
    <w:rsid w:val="006E710F"/>
    <w:rsid w:val="006E7C02"/>
    <w:rsid w:val="006F2103"/>
    <w:rsid w:val="006F3F38"/>
    <w:rsid w:val="006F4608"/>
    <w:rsid w:val="006F52B0"/>
    <w:rsid w:val="00700E71"/>
    <w:rsid w:val="007026AB"/>
    <w:rsid w:val="007033C4"/>
    <w:rsid w:val="007056F3"/>
    <w:rsid w:val="00710DE9"/>
    <w:rsid w:val="00714C93"/>
    <w:rsid w:val="00716F0D"/>
    <w:rsid w:val="007177C7"/>
    <w:rsid w:val="00720A0C"/>
    <w:rsid w:val="00720D93"/>
    <w:rsid w:val="00722238"/>
    <w:rsid w:val="0072264D"/>
    <w:rsid w:val="00725EDB"/>
    <w:rsid w:val="00726394"/>
    <w:rsid w:val="00726F00"/>
    <w:rsid w:val="00730C88"/>
    <w:rsid w:val="00730F6A"/>
    <w:rsid w:val="00732CA1"/>
    <w:rsid w:val="00733952"/>
    <w:rsid w:val="0073505B"/>
    <w:rsid w:val="00736C8B"/>
    <w:rsid w:val="0073765E"/>
    <w:rsid w:val="00740E9F"/>
    <w:rsid w:val="00742BD6"/>
    <w:rsid w:val="007430AB"/>
    <w:rsid w:val="00745D01"/>
    <w:rsid w:val="00756017"/>
    <w:rsid w:val="007565E9"/>
    <w:rsid w:val="00764D16"/>
    <w:rsid w:val="00765D6E"/>
    <w:rsid w:val="00766370"/>
    <w:rsid w:val="00766D6C"/>
    <w:rsid w:val="00770687"/>
    <w:rsid w:val="00770821"/>
    <w:rsid w:val="00770E47"/>
    <w:rsid w:val="0077127F"/>
    <w:rsid w:val="007725C1"/>
    <w:rsid w:val="00777CA2"/>
    <w:rsid w:val="00780D04"/>
    <w:rsid w:val="00783897"/>
    <w:rsid w:val="007847BF"/>
    <w:rsid w:val="00784F44"/>
    <w:rsid w:val="007854C9"/>
    <w:rsid w:val="0078567E"/>
    <w:rsid w:val="00786837"/>
    <w:rsid w:val="00786D0B"/>
    <w:rsid w:val="00787089"/>
    <w:rsid w:val="00792F64"/>
    <w:rsid w:val="00792FE3"/>
    <w:rsid w:val="00794145"/>
    <w:rsid w:val="00794AAC"/>
    <w:rsid w:val="007953F3"/>
    <w:rsid w:val="00797193"/>
    <w:rsid w:val="007979DF"/>
    <w:rsid w:val="00797E0D"/>
    <w:rsid w:val="007A028B"/>
    <w:rsid w:val="007A0E6F"/>
    <w:rsid w:val="007A64C3"/>
    <w:rsid w:val="007A6CCB"/>
    <w:rsid w:val="007A7A29"/>
    <w:rsid w:val="007A7E5B"/>
    <w:rsid w:val="007B048F"/>
    <w:rsid w:val="007B0E00"/>
    <w:rsid w:val="007B20CB"/>
    <w:rsid w:val="007B63E2"/>
    <w:rsid w:val="007B732E"/>
    <w:rsid w:val="007C13C4"/>
    <w:rsid w:val="007C2826"/>
    <w:rsid w:val="007C331A"/>
    <w:rsid w:val="007C3A72"/>
    <w:rsid w:val="007C56A0"/>
    <w:rsid w:val="007C7506"/>
    <w:rsid w:val="007D5597"/>
    <w:rsid w:val="007D7546"/>
    <w:rsid w:val="007E0704"/>
    <w:rsid w:val="007E2122"/>
    <w:rsid w:val="007E2E5D"/>
    <w:rsid w:val="007E52F8"/>
    <w:rsid w:val="007F0864"/>
    <w:rsid w:val="007F097D"/>
    <w:rsid w:val="007F1265"/>
    <w:rsid w:val="007F24FE"/>
    <w:rsid w:val="007F5AC1"/>
    <w:rsid w:val="007F5E9A"/>
    <w:rsid w:val="007F64D5"/>
    <w:rsid w:val="007F75EC"/>
    <w:rsid w:val="007F7D2D"/>
    <w:rsid w:val="007F7E1A"/>
    <w:rsid w:val="00805E87"/>
    <w:rsid w:val="00810F4B"/>
    <w:rsid w:val="00812198"/>
    <w:rsid w:val="008132F1"/>
    <w:rsid w:val="008138DC"/>
    <w:rsid w:val="0081513A"/>
    <w:rsid w:val="00817108"/>
    <w:rsid w:val="008174F0"/>
    <w:rsid w:val="0082017A"/>
    <w:rsid w:val="008234D3"/>
    <w:rsid w:val="00824106"/>
    <w:rsid w:val="00824691"/>
    <w:rsid w:val="008250E4"/>
    <w:rsid w:val="00825222"/>
    <w:rsid w:val="008259C6"/>
    <w:rsid w:val="00825F56"/>
    <w:rsid w:val="00827166"/>
    <w:rsid w:val="00827D32"/>
    <w:rsid w:val="00831682"/>
    <w:rsid w:val="00835A7E"/>
    <w:rsid w:val="00835FEC"/>
    <w:rsid w:val="00837908"/>
    <w:rsid w:val="00841F4D"/>
    <w:rsid w:val="008427A6"/>
    <w:rsid w:val="008503B6"/>
    <w:rsid w:val="0085196B"/>
    <w:rsid w:val="00852912"/>
    <w:rsid w:val="00853B3B"/>
    <w:rsid w:val="00853C95"/>
    <w:rsid w:val="0085497C"/>
    <w:rsid w:val="00862473"/>
    <w:rsid w:val="008639DB"/>
    <w:rsid w:val="0086454E"/>
    <w:rsid w:val="00865B08"/>
    <w:rsid w:val="008663A5"/>
    <w:rsid w:val="00866F4B"/>
    <w:rsid w:val="008736CE"/>
    <w:rsid w:val="00874165"/>
    <w:rsid w:val="00874C51"/>
    <w:rsid w:val="00874FC6"/>
    <w:rsid w:val="0087544A"/>
    <w:rsid w:val="00876EB9"/>
    <w:rsid w:val="00880609"/>
    <w:rsid w:val="00880BB1"/>
    <w:rsid w:val="008816C4"/>
    <w:rsid w:val="008817E8"/>
    <w:rsid w:val="00881F94"/>
    <w:rsid w:val="008822D9"/>
    <w:rsid w:val="008837A6"/>
    <w:rsid w:val="00884319"/>
    <w:rsid w:val="00885927"/>
    <w:rsid w:val="00887940"/>
    <w:rsid w:val="00887B7D"/>
    <w:rsid w:val="00892002"/>
    <w:rsid w:val="00893B17"/>
    <w:rsid w:val="00895354"/>
    <w:rsid w:val="008959BC"/>
    <w:rsid w:val="00896B83"/>
    <w:rsid w:val="00896EE9"/>
    <w:rsid w:val="008A140D"/>
    <w:rsid w:val="008A18E6"/>
    <w:rsid w:val="008A50DD"/>
    <w:rsid w:val="008A5BD0"/>
    <w:rsid w:val="008A5CE4"/>
    <w:rsid w:val="008A6257"/>
    <w:rsid w:val="008A76D6"/>
    <w:rsid w:val="008B0C4E"/>
    <w:rsid w:val="008B277C"/>
    <w:rsid w:val="008B41DF"/>
    <w:rsid w:val="008B6F72"/>
    <w:rsid w:val="008B7829"/>
    <w:rsid w:val="008B7A9A"/>
    <w:rsid w:val="008C188C"/>
    <w:rsid w:val="008C2934"/>
    <w:rsid w:val="008C2D21"/>
    <w:rsid w:val="008C556F"/>
    <w:rsid w:val="008C6BDD"/>
    <w:rsid w:val="008C7CFA"/>
    <w:rsid w:val="008D0D23"/>
    <w:rsid w:val="008D3F80"/>
    <w:rsid w:val="008D4292"/>
    <w:rsid w:val="008D4786"/>
    <w:rsid w:val="008E009D"/>
    <w:rsid w:val="008E02C6"/>
    <w:rsid w:val="008E067E"/>
    <w:rsid w:val="008E113B"/>
    <w:rsid w:val="008E260B"/>
    <w:rsid w:val="008E34AC"/>
    <w:rsid w:val="008E3AFC"/>
    <w:rsid w:val="008E40BA"/>
    <w:rsid w:val="008E6084"/>
    <w:rsid w:val="008E64C9"/>
    <w:rsid w:val="008E6566"/>
    <w:rsid w:val="008E7701"/>
    <w:rsid w:val="008F1117"/>
    <w:rsid w:val="008F1B4A"/>
    <w:rsid w:val="008F2B19"/>
    <w:rsid w:val="008F2D77"/>
    <w:rsid w:val="008F3656"/>
    <w:rsid w:val="008F3FB7"/>
    <w:rsid w:val="008F4C03"/>
    <w:rsid w:val="008F5BB1"/>
    <w:rsid w:val="00901B86"/>
    <w:rsid w:val="0090224C"/>
    <w:rsid w:val="009030FE"/>
    <w:rsid w:val="009047E4"/>
    <w:rsid w:val="00904D8B"/>
    <w:rsid w:val="00904F42"/>
    <w:rsid w:val="009078A3"/>
    <w:rsid w:val="009106A7"/>
    <w:rsid w:val="0091219B"/>
    <w:rsid w:val="009132CF"/>
    <w:rsid w:val="0091372C"/>
    <w:rsid w:val="00917E43"/>
    <w:rsid w:val="0092300B"/>
    <w:rsid w:val="00924A01"/>
    <w:rsid w:val="00925C60"/>
    <w:rsid w:val="00926820"/>
    <w:rsid w:val="009273BA"/>
    <w:rsid w:val="00927970"/>
    <w:rsid w:val="00930761"/>
    <w:rsid w:val="00930EF2"/>
    <w:rsid w:val="00932360"/>
    <w:rsid w:val="00932F2D"/>
    <w:rsid w:val="00934473"/>
    <w:rsid w:val="00934FB0"/>
    <w:rsid w:val="00936B2D"/>
    <w:rsid w:val="00936F99"/>
    <w:rsid w:val="00937290"/>
    <w:rsid w:val="0094087F"/>
    <w:rsid w:val="00943AE4"/>
    <w:rsid w:val="00945DF5"/>
    <w:rsid w:val="0094658D"/>
    <w:rsid w:val="00946D7C"/>
    <w:rsid w:val="00950AE8"/>
    <w:rsid w:val="009516CB"/>
    <w:rsid w:val="009520E2"/>
    <w:rsid w:val="0095423E"/>
    <w:rsid w:val="009552E1"/>
    <w:rsid w:val="0095550B"/>
    <w:rsid w:val="009556E0"/>
    <w:rsid w:val="00961881"/>
    <w:rsid w:val="00965D48"/>
    <w:rsid w:val="00965E69"/>
    <w:rsid w:val="009752D3"/>
    <w:rsid w:val="00976181"/>
    <w:rsid w:val="00976530"/>
    <w:rsid w:val="00976C5D"/>
    <w:rsid w:val="00977BF3"/>
    <w:rsid w:val="0098147B"/>
    <w:rsid w:val="0098454A"/>
    <w:rsid w:val="00985FC4"/>
    <w:rsid w:val="00991977"/>
    <w:rsid w:val="0099256A"/>
    <w:rsid w:val="00996D5C"/>
    <w:rsid w:val="009A0FDF"/>
    <w:rsid w:val="009A1DFA"/>
    <w:rsid w:val="009A288C"/>
    <w:rsid w:val="009A3E2F"/>
    <w:rsid w:val="009A4395"/>
    <w:rsid w:val="009A4A81"/>
    <w:rsid w:val="009A60FB"/>
    <w:rsid w:val="009B193A"/>
    <w:rsid w:val="009B1D9E"/>
    <w:rsid w:val="009B1DC7"/>
    <w:rsid w:val="009B2655"/>
    <w:rsid w:val="009B28D4"/>
    <w:rsid w:val="009B2B42"/>
    <w:rsid w:val="009B707C"/>
    <w:rsid w:val="009C04A7"/>
    <w:rsid w:val="009C0959"/>
    <w:rsid w:val="009C7F54"/>
    <w:rsid w:val="009D00B9"/>
    <w:rsid w:val="009D1051"/>
    <w:rsid w:val="009D3143"/>
    <w:rsid w:val="009D457F"/>
    <w:rsid w:val="009D643B"/>
    <w:rsid w:val="009D76BD"/>
    <w:rsid w:val="009D7FEA"/>
    <w:rsid w:val="009E0B1F"/>
    <w:rsid w:val="009E158B"/>
    <w:rsid w:val="009E1A86"/>
    <w:rsid w:val="009E205D"/>
    <w:rsid w:val="009E3718"/>
    <w:rsid w:val="009F26D8"/>
    <w:rsid w:val="009F2964"/>
    <w:rsid w:val="009F4905"/>
    <w:rsid w:val="009F64F0"/>
    <w:rsid w:val="009F6AC2"/>
    <w:rsid w:val="009F79C3"/>
    <w:rsid w:val="00A00632"/>
    <w:rsid w:val="00A015A6"/>
    <w:rsid w:val="00A03B24"/>
    <w:rsid w:val="00A041E4"/>
    <w:rsid w:val="00A04DFA"/>
    <w:rsid w:val="00A06494"/>
    <w:rsid w:val="00A06E06"/>
    <w:rsid w:val="00A07C33"/>
    <w:rsid w:val="00A07EE2"/>
    <w:rsid w:val="00A1210C"/>
    <w:rsid w:val="00A13A89"/>
    <w:rsid w:val="00A14C3B"/>
    <w:rsid w:val="00A14FE8"/>
    <w:rsid w:val="00A15EDF"/>
    <w:rsid w:val="00A15FEA"/>
    <w:rsid w:val="00A16056"/>
    <w:rsid w:val="00A203EE"/>
    <w:rsid w:val="00A20A0D"/>
    <w:rsid w:val="00A2226C"/>
    <w:rsid w:val="00A242A4"/>
    <w:rsid w:val="00A266C9"/>
    <w:rsid w:val="00A268EB"/>
    <w:rsid w:val="00A30516"/>
    <w:rsid w:val="00A30586"/>
    <w:rsid w:val="00A310A0"/>
    <w:rsid w:val="00A34746"/>
    <w:rsid w:val="00A36491"/>
    <w:rsid w:val="00A378AF"/>
    <w:rsid w:val="00A41025"/>
    <w:rsid w:val="00A436BC"/>
    <w:rsid w:val="00A4399E"/>
    <w:rsid w:val="00A45959"/>
    <w:rsid w:val="00A4612D"/>
    <w:rsid w:val="00A46AB8"/>
    <w:rsid w:val="00A46E8B"/>
    <w:rsid w:val="00A50D25"/>
    <w:rsid w:val="00A529E4"/>
    <w:rsid w:val="00A52FB7"/>
    <w:rsid w:val="00A62059"/>
    <w:rsid w:val="00A622B9"/>
    <w:rsid w:val="00A62F23"/>
    <w:rsid w:val="00A63239"/>
    <w:rsid w:val="00A65B54"/>
    <w:rsid w:val="00A65E96"/>
    <w:rsid w:val="00A70465"/>
    <w:rsid w:val="00A71971"/>
    <w:rsid w:val="00A71C36"/>
    <w:rsid w:val="00A73321"/>
    <w:rsid w:val="00A77DD9"/>
    <w:rsid w:val="00A8048C"/>
    <w:rsid w:val="00A822D5"/>
    <w:rsid w:val="00A828F4"/>
    <w:rsid w:val="00A82B9E"/>
    <w:rsid w:val="00A84C79"/>
    <w:rsid w:val="00A84EC5"/>
    <w:rsid w:val="00A85BED"/>
    <w:rsid w:val="00A872D6"/>
    <w:rsid w:val="00A87F16"/>
    <w:rsid w:val="00A87FE8"/>
    <w:rsid w:val="00A9133A"/>
    <w:rsid w:val="00A92E05"/>
    <w:rsid w:val="00A93DBD"/>
    <w:rsid w:val="00AA416D"/>
    <w:rsid w:val="00AA4D26"/>
    <w:rsid w:val="00AB1F96"/>
    <w:rsid w:val="00AC21C5"/>
    <w:rsid w:val="00AC2891"/>
    <w:rsid w:val="00AC4D73"/>
    <w:rsid w:val="00AC4EC1"/>
    <w:rsid w:val="00AC7C21"/>
    <w:rsid w:val="00AD21ED"/>
    <w:rsid w:val="00AD39DD"/>
    <w:rsid w:val="00AD3ED6"/>
    <w:rsid w:val="00AD45EE"/>
    <w:rsid w:val="00AD718D"/>
    <w:rsid w:val="00AD7C85"/>
    <w:rsid w:val="00AE14C6"/>
    <w:rsid w:val="00AE1571"/>
    <w:rsid w:val="00AE1A00"/>
    <w:rsid w:val="00AE1E18"/>
    <w:rsid w:val="00AE35D2"/>
    <w:rsid w:val="00AE375F"/>
    <w:rsid w:val="00AE4839"/>
    <w:rsid w:val="00AE4A45"/>
    <w:rsid w:val="00AE5096"/>
    <w:rsid w:val="00AF27AB"/>
    <w:rsid w:val="00AF4D19"/>
    <w:rsid w:val="00AF55D7"/>
    <w:rsid w:val="00B011C1"/>
    <w:rsid w:val="00B01CA9"/>
    <w:rsid w:val="00B02218"/>
    <w:rsid w:val="00B02333"/>
    <w:rsid w:val="00B0367D"/>
    <w:rsid w:val="00B03861"/>
    <w:rsid w:val="00B05BB9"/>
    <w:rsid w:val="00B06418"/>
    <w:rsid w:val="00B1119A"/>
    <w:rsid w:val="00B11EFE"/>
    <w:rsid w:val="00B121F4"/>
    <w:rsid w:val="00B13034"/>
    <w:rsid w:val="00B13865"/>
    <w:rsid w:val="00B139F5"/>
    <w:rsid w:val="00B13DCB"/>
    <w:rsid w:val="00B14207"/>
    <w:rsid w:val="00B14250"/>
    <w:rsid w:val="00B1431D"/>
    <w:rsid w:val="00B14F91"/>
    <w:rsid w:val="00B16F62"/>
    <w:rsid w:val="00B1737B"/>
    <w:rsid w:val="00B20D68"/>
    <w:rsid w:val="00B21CFD"/>
    <w:rsid w:val="00B22FF7"/>
    <w:rsid w:val="00B251B8"/>
    <w:rsid w:val="00B26FA4"/>
    <w:rsid w:val="00B277A4"/>
    <w:rsid w:val="00B32BFB"/>
    <w:rsid w:val="00B3565C"/>
    <w:rsid w:val="00B40CF5"/>
    <w:rsid w:val="00B40D46"/>
    <w:rsid w:val="00B41E73"/>
    <w:rsid w:val="00B4319B"/>
    <w:rsid w:val="00B52556"/>
    <w:rsid w:val="00B52B69"/>
    <w:rsid w:val="00B56B3F"/>
    <w:rsid w:val="00B57F00"/>
    <w:rsid w:val="00B60CDA"/>
    <w:rsid w:val="00B60D90"/>
    <w:rsid w:val="00B61715"/>
    <w:rsid w:val="00B61A76"/>
    <w:rsid w:val="00B62128"/>
    <w:rsid w:val="00B63299"/>
    <w:rsid w:val="00B63AF1"/>
    <w:rsid w:val="00B6410D"/>
    <w:rsid w:val="00B64D16"/>
    <w:rsid w:val="00B65564"/>
    <w:rsid w:val="00B67FB5"/>
    <w:rsid w:val="00B70330"/>
    <w:rsid w:val="00B70A47"/>
    <w:rsid w:val="00B70E48"/>
    <w:rsid w:val="00B72A16"/>
    <w:rsid w:val="00B73F5A"/>
    <w:rsid w:val="00B74655"/>
    <w:rsid w:val="00B76E01"/>
    <w:rsid w:val="00B77107"/>
    <w:rsid w:val="00B779A8"/>
    <w:rsid w:val="00B819DF"/>
    <w:rsid w:val="00B81CB7"/>
    <w:rsid w:val="00B82211"/>
    <w:rsid w:val="00B8395B"/>
    <w:rsid w:val="00B84C9B"/>
    <w:rsid w:val="00B873CE"/>
    <w:rsid w:val="00B904C5"/>
    <w:rsid w:val="00B90974"/>
    <w:rsid w:val="00B91CA3"/>
    <w:rsid w:val="00B91D38"/>
    <w:rsid w:val="00B93886"/>
    <w:rsid w:val="00B95842"/>
    <w:rsid w:val="00B95BBA"/>
    <w:rsid w:val="00B9763F"/>
    <w:rsid w:val="00BA015D"/>
    <w:rsid w:val="00BA199A"/>
    <w:rsid w:val="00BA2034"/>
    <w:rsid w:val="00BA2A12"/>
    <w:rsid w:val="00BA2A24"/>
    <w:rsid w:val="00BA3616"/>
    <w:rsid w:val="00BA43FF"/>
    <w:rsid w:val="00BA4B58"/>
    <w:rsid w:val="00BA5A1B"/>
    <w:rsid w:val="00BA6DAC"/>
    <w:rsid w:val="00BB0044"/>
    <w:rsid w:val="00BB03FA"/>
    <w:rsid w:val="00BB0EF3"/>
    <w:rsid w:val="00BB1735"/>
    <w:rsid w:val="00BB4EFE"/>
    <w:rsid w:val="00BB6A46"/>
    <w:rsid w:val="00BB6A5C"/>
    <w:rsid w:val="00BC0695"/>
    <w:rsid w:val="00BC19C1"/>
    <w:rsid w:val="00BC29FE"/>
    <w:rsid w:val="00BC2FB6"/>
    <w:rsid w:val="00BC3D32"/>
    <w:rsid w:val="00BC5C31"/>
    <w:rsid w:val="00BD01F5"/>
    <w:rsid w:val="00BD09C5"/>
    <w:rsid w:val="00BD1990"/>
    <w:rsid w:val="00BD4024"/>
    <w:rsid w:val="00BE000E"/>
    <w:rsid w:val="00BE0996"/>
    <w:rsid w:val="00BE161B"/>
    <w:rsid w:val="00BE2114"/>
    <w:rsid w:val="00BE4D82"/>
    <w:rsid w:val="00BF0FBB"/>
    <w:rsid w:val="00BF6013"/>
    <w:rsid w:val="00C01841"/>
    <w:rsid w:val="00C02AFA"/>
    <w:rsid w:val="00C056B9"/>
    <w:rsid w:val="00C057DE"/>
    <w:rsid w:val="00C063DF"/>
    <w:rsid w:val="00C07F24"/>
    <w:rsid w:val="00C103A6"/>
    <w:rsid w:val="00C10A59"/>
    <w:rsid w:val="00C1100D"/>
    <w:rsid w:val="00C11082"/>
    <w:rsid w:val="00C11360"/>
    <w:rsid w:val="00C11424"/>
    <w:rsid w:val="00C12269"/>
    <w:rsid w:val="00C13FBB"/>
    <w:rsid w:val="00C1503C"/>
    <w:rsid w:val="00C1656B"/>
    <w:rsid w:val="00C16738"/>
    <w:rsid w:val="00C171CC"/>
    <w:rsid w:val="00C221B6"/>
    <w:rsid w:val="00C23140"/>
    <w:rsid w:val="00C258D6"/>
    <w:rsid w:val="00C33F09"/>
    <w:rsid w:val="00C34E65"/>
    <w:rsid w:val="00C3596C"/>
    <w:rsid w:val="00C377FB"/>
    <w:rsid w:val="00C402D8"/>
    <w:rsid w:val="00C452C5"/>
    <w:rsid w:val="00C459BF"/>
    <w:rsid w:val="00C46171"/>
    <w:rsid w:val="00C467E4"/>
    <w:rsid w:val="00C4716C"/>
    <w:rsid w:val="00C47568"/>
    <w:rsid w:val="00C4798D"/>
    <w:rsid w:val="00C47F19"/>
    <w:rsid w:val="00C51681"/>
    <w:rsid w:val="00C5244F"/>
    <w:rsid w:val="00C52E57"/>
    <w:rsid w:val="00C5697C"/>
    <w:rsid w:val="00C60249"/>
    <w:rsid w:val="00C614C6"/>
    <w:rsid w:val="00C6182E"/>
    <w:rsid w:val="00C6279A"/>
    <w:rsid w:val="00C62E8E"/>
    <w:rsid w:val="00C6699F"/>
    <w:rsid w:val="00C66B8A"/>
    <w:rsid w:val="00C70FAB"/>
    <w:rsid w:val="00C73142"/>
    <w:rsid w:val="00C7679E"/>
    <w:rsid w:val="00C77A60"/>
    <w:rsid w:val="00C8202E"/>
    <w:rsid w:val="00C83452"/>
    <w:rsid w:val="00C85137"/>
    <w:rsid w:val="00C86119"/>
    <w:rsid w:val="00C869EC"/>
    <w:rsid w:val="00C86FE1"/>
    <w:rsid w:val="00C876AA"/>
    <w:rsid w:val="00C902E9"/>
    <w:rsid w:val="00C90D7B"/>
    <w:rsid w:val="00C916C5"/>
    <w:rsid w:val="00C92E50"/>
    <w:rsid w:val="00C96DDC"/>
    <w:rsid w:val="00C96EEE"/>
    <w:rsid w:val="00C97595"/>
    <w:rsid w:val="00CA217D"/>
    <w:rsid w:val="00CA2F78"/>
    <w:rsid w:val="00CA5516"/>
    <w:rsid w:val="00CA73A5"/>
    <w:rsid w:val="00CA7E0E"/>
    <w:rsid w:val="00CB0B47"/>
    <w:rsid w:val="00CB1B4F"/>
    <w:rsid w:val="00CB226D"/>
    <w:rsid w:val="00CB5330"/>
    <w:rsid w:val="00CB6021"/>
    <w:rsid w:val="00CB7E71"/>
    <w:rsid w:val="00CC107F"/>
    <w:rsid w:val="00CC2679"/>
    <w:rsid w:val="00CC3113"/>
    <w:rsid w:val="00CC313D"/>
    <w:rsid w:val="00CC42D2"/>
    <w:rsid w:val="00CC4B37"/>
    <w:rsid w:val="00CD0B29"/>
    <w:rsid w:val="00CD18BF"/>
    <w:rsid w:val="00CD2E95"/>
    <w:rsid w:val="00CD58BA"/>
    <w:rsid w:val="00CD6A23"/>
    <w:rsid w:val="00CE1840"/>
    <w:rsid w:val="00CE20E1"/>
    <w:rsid w:val="00CE6041"/>
    <w:rsid w:val="00CE6712"/>
    <w:rsid w:val="00CF092A"/>
    <w:rsid w:val="00CF255C"/>
    <w:rsid w:val="00CF25A9"/>
    <w:rsid w:val="00CF301A"/>
    <w:rsid w:val="00CF7A98"/>
    <w:rsid w:val="00D0181F"/>
    <w:rsid w:val="00D01BAC"/>
    <w:rsid w:val="00D02865"/>
    <w:rsid w:val="00D047C3"/>
    <w:rsid w:val="00D05548"/>
    <w:rsid w:val="00D0691B"/>
    <w:rsid w:val="00D06D4D"/>
    <w:rsid w:val="00D11D7E"/>
    <w:rsid w:val="00D12C68"/>
    <w:rsid w:val="00D1414E"/>
    <w:rsid w:val="00D1439B"/>
    <w:rsid w:val="00D14BC7"/>
    <w:rsid w:val="00D17775"/>
    <w:rsid w:val="00D20B00"/>
    <w:rsid w:val="00D21256"/>
    <w:rsid w:val="00D238CE"/>
    <w:rsid w:val="00D23BC2"/>
    <w:rsid w:val="00D250D7"/>
    <w:rsid w:val="00D25D50"/>
    <w:rsid w:val="00D270FD"/>
    <w:rsid w:val="00D272AC"/>
    <w:rsid w:val="00D27608"/>
    <w:rsid w:val="00D3071A"/>
    <w:rsid w:val="00D30C8D"/>
    <w:rsid w:val="00D31415"/>
    <w:rsid w:val="00D378B5"/>
    <w:rsid w:val="00D4157B"/>
    <w:rsid w:val="00D42AAA"/>
    <w:rsid w:val="00D44AA8"/>
    <w:rsid w:val="00D45D0A"/>
    <w:rsid w:val="00D45E28"/>
    <w:rsid w:val="00D46EA3"/>
    <w:rsid w:val="00D473BB"/>
    <w:rsid w:val="00D51A04"/>
    <w:rsid w:val="00D51CB2"/>
    <w:rsid w:val="00D51D48"/>
    <w:rsid w:val="00D52864"/>
    <w:rsid w:val="00D53208"/>
    <w:rsid w:val="00D533BE"/>
    <w:rsid w:val="00D55385"/>
    <w:rsid w:val="00D56546"/>
    <w:rsid w:val="00D574AF"/>
    <w:rsid w:val="00D600BF"/>
    <w:rsid w:val="00D6021B"/>
    <w:rsid w:val="00D61383"/>
    <w:rsid w:val="00D61C7D"/>
    <w:rsid w:val="00D63903"/>
    <w:rsid w:val="00D64607"/>
    <w:rsid w:val="00D6609B"/>
    <w:rsid w:val="00D67638"/>
    <w:rsid w:val="00D67CB6"/>
    <w:rsid w:val="00D67E28"/>
    <w:rsid w:val="00D70544"/>
    <w:rsid w:val="00D707DC"/>
    <w:rsid w:val="00D72F03"/>
    <w:rsid w:val="00D72F1A"/>
    <w:rsid w:val="00D73DDD"/>
    <w:rsid w:val="00D745D5"/>
    <w:rsid w:val="00D74BC5"/>
    <w:rsid w:val="00D754FF"/>
    <w:rsid w:val="00D76D46"/>
    <w:rsid w:val="00D76F74"/>
    <w:rsid w:val="00D7744D"/>
    <w:rsid w:val="00D8036B"/>
    <w:rsid w:val="00D813B0"/>
    <w:rsid w:val="00D81638"/>
    <w:rsid w:val="00D84246"/>
    <w:rsid w:val="00D93245"/>
    <w:rsid w:val="00D93AE9"/>
    <w:rsid w:val="00D94E81"/>
    <w:rsid w:val="00D965DA"/>
    <w:rsid w:val="00D96BF9"/>
    <w:rsid w:val="00DA09A1"/>
    <w:rsid w:val="00DA183A"/>
    <w:rsid w:val="00DA203D"/>
    <w:rsid w:val="00DA347F"/>
    <w:rsid w:val="00DA3971"/>
    <w:rsid w:val="00DA4432"/>
    <w:rsid w:val="00DA5474"/>
    <w:rsid w:val="00DA609A"/>
    <w:rsid w:val="00DA6336"/>
    <w:rsid w:val="00DA65DB"/>
    <w:rsid w:val="00DA7071"/>
    <w:rsid w:val="00DA7C63"/>
    <w:rsid w:val="00DA7F3C"/>
    <w:rsid w:val="00DB04D8"/>
    <w:rsid w:val="00DB0875"/>
    <w:rsid w:val="00DB0D71"/>
    <w:rsid w:val="00DB124B"/>
    <w:rsid w:val="00DB1E15"/>
    <w:rsid w:val="00DB2AE8"/>
    <w:rsid w:val="00DB5C24"/>
    <w:rsid w:val="00DB5E50"/>
    <w:rsid w:val="00DB6E56"/>
    <w:rsid w:val="00DC110D"/>
    <w:rsid w:val="00DC1BFC"/>
    <w:rsid w:val="00DC2567"/>
    <w:rsid w:val="00DC29D2"/>
    <w:rsid w:val="00DC2D14"/>
    <w:rsid w:val="00DC47AF"/>
    <w:rsid w:val="00DC53FB"/>
    <w:rsid w:val="00DD001C"/>
    <w:rsid w:val="00DD417A"/>
    <w:rsid w:val="00DD4297"/>
    <w:rsid w:val="00DD5658"/>
    <w:rsid w:val="00DE25DC"/>
    <w:rsid w:val="00DE287B"/>
    <w:rsid w:val="00DE401C"/>
    <w:rsid w:val="00DE4952"/>
    <w:rsid w:val="00DE51C3"/>
    <w:rsid w:val="00DE5BE8"/>
    <w:rsid w:val="00DE76EC"/>
    <w:rsid w:val="00DF2551"/>
    <w:rsid w:val="00DF3854"/>
    <w:rsid w:val="00DF44F3"/>
    <w:rsid w:val="00DF56D4"/>
    <w:rsid w:val="00DF77D9"/>
    <w:rsid w:val="00DF7D6D"/>
    <w:rsid w:val="00E00BEA"/>
    <w:rsid w:val="00E069C9"/>
    <w:rsid w:val="00E12218"/>
    <w:rsid w:val="00E15806"/>
    <w:rsid w:val="00E15ECE"/>
    <w:rsid w:val="00E2549C"/>
    <w:rsid w:val="00E31264"/>
    <w:rsid w:val="00E31757"/>
    <w:rsid w:val="00E33C13"/>
    <w:rsid w:val="00E3627C"/>
    <w:rsid w:val="00E3711B"/>
    <w:rsid w:val="00E37306"/>
    <w:rsid w:val="00E378C3"/>
    <w:rsid w:val="00E40A2C"/>
    <w:rsid w:val="00E41C47"/>
    <w:rsid w:val="00E44873"/>
    <w:rsid w:val="00E448EE"/>
    <w:rsid w:val="00E504B5"/>
    <w:rsid w:val="00E546F1"/>
    <w:rsid w:val="00E56729"/>
    <w:rsid w:val="00E56B8E"/>
    <w:rsid w:val="00E578A3"/>
    <w:rsid w:val="00E61344"/>
    <w:rsid w:val="00E61BC4"/>
    <w:rsid w:val="00E621E0"/>
    <w:rsid w:val="00E63437"/>
    <w:rsid w:val="00E635EB"/>
    <w:rsid w:val="00E63D21"/>
    <w:rsid w:val="00E6674C"/>
    <w:rsid w:val="00E66D88"/>
    <w:rsid w:val="00E67359"/>
    <w:rsid w:val="00E72819"/>
    <w:rsid w:val="00E73181"/>
    <w:rsid w:val="00E73678"/>
    <w:rsid w:val="00E74360"/>
    <w:rsid w:val="00E8080F"/>
    <w:rsid w:val="00E8380C"/>
    <w:rsid w:val="00E838A9"/>
    <w:rsid w:val="00E8470F"/>
    <w:rsid w:val="00E852B7"/>
    <w:rsid w:val="00E854D0"/>
    <w:rsid w:val="00E85B4E"/>
    <w:rsid w:val="00E9069F"/>
    <w:rsid w:val="00E91A71"/>
    <w:rsid w:val="00E92BA3"/>
    <w:rsid w:val="00E94AD4"/>
    <w:rsid w:val="00E957D7"/>
    <w:rsid w:val="00E95C1C"/>
    <w:rsid w:val="00E96565"/>
    <w:rsid w:val="00E965CE"/>
    <w:rsid w:val="00E96E07"/>
    <w:rsid w:val="00E97BB2"/>
    <w:rsid w:val="00EA0F75"/>
    <w:rsid w:val="00EA1FEA"/>
    <w:rsid w:val="00EA30E2"/>
    <w:rsid w:val="00EA4EB6"/>
    <w:rsid w:val="00EA5282"/>
    <w:rsid w:val="00EA59A1"/>
    <w:rsid w:val="00EA6B4F"/>
    <w:rsid w:val="00EA71EA"/>
    <w:rsid w:val="00EB0FCD"/>
    <w:rsid w:val="00EB367E"/>
    <w:rsid w:val="00EB4FE3"/>
    <w:rsid w:val="00EB6551"/>
    <w:rsid w:val="00EB6DEC"/>
    <w:rsid w:val="00EB795C"/>
    <w:rsid w:val="00EB7C51"/>
    <w:rsid w:val="00EC0E4D"/>
    <w:rsid w:val="00EC1358"/>
    <w:rsid w:val="00EC2083"/>
    <w:rsid w:val="00EC24E3"/>
    <w:rsid w:val="00EC5596"/>
    <w:rsid w:val="00EC65EB"/>
    <w:rsid w:val="00EC7095"/>
    <w:rsid w:val="00ED0B26"/>
    <w:rsid w:val="00ED1463"/>
    <w:rsid w:val="00ED35E8"/>
    <w:rsid w:val="00ED4460"/>
    <w:rsid w:val="00ED489B"/>
    <w:rsid w:val="00ED7038"/>
    <w:rsid w:val="00EE300D"/>
    <w:rsid w:val="00EF00C0"/>
    <w:rsid w:val="00EF11C0"/>
    <w:rsid w:val="00EF373B"/>
    <w:rsid w:val="00EF54DB"/>
    <w:rsid w:val="00EF5EB8"/>
    <w:rsid w:val="00EF7959"/>
    <w:rsid w:val="00F0155E"/>
    <w:rsid w:val="00F022B2"/>
    <w:rsid w:val="00F0797E"/>
    <w:rsid w:val="00F12421"/>
    <w:rsid w:val="00F14934"/>
    <w:rsid w:val="00F153FF"/>
    <w:rsid w:val="00F165E5"/>
    <w:rsid w:val="00F16650"/>
    <w:rsid w:val="00F170C3"/>
    <w:rsid w:val="00F242AF"/>
    <w:rsid w:val="00F343C5"/>
    <w:rsid w:val="00F360AA"/>
    <w:rsid w:val="00F36F0D"/>
    <w:rsid w:val="00F37528"/>
    <w:rsid w:val="00F42480"/>
    <w:rsid w:val="00F42576"/>
    <w:rsid w:val="00F444C5"/>
    <w:rsid w:val="00F469EA"/>
    <w:rsid w:val="00F46FB4"/>
    <w:rsid w:val="00F47BC5"/>
    <w:rsid w:val="00F47E02"/>
    <w:rsid w:val="00F50731"/>
    <w:rsid w:val="00F51621"/>
    <w:rsid w:val="00F52AB1"/>
    <w:rsid w:val="00F55ADE"/>
    <w:rsid w:val="00F561D9"/>
    <w:rsid w:val="00F57976"/>
    <w:rsid w:val="00F6044E"/>
    <w:rsid w:val="00F60F20"/>
    <w:rsid w:val="00F61114"/>
    <w:rsid w:val="00F62837"/>
    <w:rsid w:val="00F62995"/>
    <w:rsid w:val="00F630C0"/>
    <w:rsid w:val="00F63917"/>
    <w:rsid w:val="00F6398C"/>
    <w:rsid w:val="00F639F7"/>
    <w:rsid w:val="00F64F47"/>
    <w:rsid w:val="00F66196"/>
    <w:rsid w:val="00F66913"/>
    <w:rsid w:val="00F670CF"/>
    <w:rsid w:val="00F67880"/>
    <w:rsid w:val="00F67C1B"/>
    <w:rsid w:val="00F67C92"/>
    <w:rsid w:val="00F72024"/>
    <w:rsid w:val="00F73F57"/>
    <w:rsid w:val="00F74527"/>
    <w:rsid w:val="00F759C4"/>
    <w:rsid w:val="00F75E3A"/>
    <w:rsid w:val="00F766AA"/>
    <w:rsid w:val="00F80F2C"/>
    <w:rsid w:val="00F8264B"/>
    <w:rsid w:val="00F82FBC"/>
    <w:rsid w:val="00F851CA"/>
    <w:rsid w:val="00F85890"/>
    <w:rsid w:val="00F86221"/>
    <w:rsid w:val="00F91ACF"/>
    <w:rsid w:val="00F9370C"/>
    <w:rsid w:val="00F94607"/>
    <w:rsid w:val="00F949B1"/>
    <w:rsid w:val="00F97F14"/>
    <w:rsid w:val="00FA2102"/>
    <w:rsid w:val="00FA3F5C"/>
    <w:rsid w:val="00FA49EA"/>
    <w:rsid w:val="00FA5B98"/>
    <w:rsid w:val="00FA7EDE"/>
    <w:rsid w:val="00FB09ED"/>
    <w:rsid w:val="00FB27DA"/>
    <w:rsid w:val="00FB2CD4"/>
    <w:rsid w:val="00FB51CC"/>
    <w:rsid w:val="00FB5796"/>
    <w:rsid w:val="00FB5BAF"/>
    <w:rsid w:val="00FB6334"/>
    <w:rsid w:val="00FB7072"/>
    <w:rsid w:val="00FC00D7"/>
    <w:rsid w:val="00FC1A64"/>
    <w:rsid w:val="00FC2028"/>
    <w:rsid w:val="00FC49FA"/>
    <w:rsid w:val="00FC58E5"/>
    <w:rsid w:val="00FC61F4"/>
    <w:rsid w:val="00FD0854"/>
    <w:rsid w:val="00FD12BC"/>
    <w:rsid w:val="00FD2163"/>
    <w:rsid w:val="00FD31C9"/>
    <w:rsid w:val="00FD4498"/>
    <w:rsid w:val="00FD4B74"/>
    <w:rsid w:val="00FD533B"/>
    <w:rsid w:val="00FD5379"/>
    <w:rsid w:val="00FD60E6"/>
    <w:rsid w:val="00FD64EB"/>
    <w:rsid w:val="00FD66A9"/>
    <w:rsid w:val="00FD6E93"/>
    <w:rsid w:val="00FE1129"/>
    <w:rsid w:val="00FE1432"/>
    <w:rsid w:val="00FE430B"/>
    <w:rsid w:val="00FF1117"/>
    <w:rsid w:val="00FF19E1"/>
    <w:rsid w:val="00FF2EB2"/>
    <w:rsid w:val="00FF4370"/>
    <w:rsid w:val="00FF462B"/>
    <w:rsid w:val="00FF4BA2"/>
    <w:rsid w:val="00FF5B98"/>
    <w:rsid w:val="00FF6486"/>
    <w:rsid w:val="00FF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0B"/>
    <w:pPr>
      <w:spacing w:line="276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56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snapToGrid w:val="0"/>
      <w:color w:val="000000"/>
      <w:kern w:val="32"/>
      <w:sz w:val="32"/>
      <w:szCs w:val="32"/>
      <w:lang w:eastAsia="bs-Latn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9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B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57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65564"/>
    <w:rPr>
      <w:rFonts w:ascii="Cambria" w:eastAsia="Times New Roman" w:hAnsi="Cambria" w:cs="Times New Roman"/>
      <w:b/>
      <w:bCs/>
      <w:snapToGrid w:val="0"/>
      <w:color w:val="000000"/>
      <w:kern w:val="32"/>
      <w:sz w:val="32"/>
      <w:szCs w:val="32"/>
      <w:lang w:eastAsia="bs-Latn-BA"/>
    </w:rPr>
  </w:style>
  <w:style w:type="paragraph" w:styleId="BodyText3">
    <w:name w:val="Body Text 3"/>
    <w:basedOn w:val="Normal"/>
    <w:link w:val="BodyText3Char"/>
    <w:rsid w:val="00B65564"/>
    <w:pPr>
      <w:spacing w:after="120" w:line="240" w:lineRule="auto"/>
    </w:pPr>
    <w:rPr>
      <w:rFonts w:eastAsia="Times New Roman"/>
      <w:sz w:val="16"/>
      <w:szCs w:val="16"/>
      <w:lang/>
    </w:rPr>
  </w:style>
  <w:style w:type="character" w:customStyle="1" w:styleId="BodyText3Char">
    <w:name w:val="Body Text 3 Char"/>
    <w:link w:val="BodyText3"/>
    <w:rsid w:val="00B6556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B6556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564"/>
    <w:pPr>
      <w:spacing w:line="240" w:lineRule="auto"/>
    </w:pPr>
    <w:rPr>
      <w:rFonts w:ascii="Tahoma" w:eastAsia="Arial Unicode MS" w:hAnsi="Tahoma"/>
      <w:snapToGrid w:val="0"/>
      <w:color w:val="000000"/>
      <w:sz w:val="16"/>
      <w:szCs w:val="16"/>
      <w:lang w:eastAsia="bs-Latn-BA"/>
    </w:rPr>
  </w:style>
  <w:style w:type="character" w:customStyle="1" w:styleId="BalloonTextChar">
    <w:name w:val="Balloon Text Char"/>
    <w:link w:val="BalloonText"/>
    <w:uiPriority w:val="99"/>
    <w:semiHidden/>
    <w:rsid w:val="00B65564"/>
    <w:rPr>
      <w:rFonts w:ascii="Tahoma" w:eastAsia="Arial Unicode MS" w:hAnsi="Tahoma" w:cs="Tahoma"/>
      <w:snapToGrid w:val="0"/>
      <w:color w:val="000000"/>
      <w:sz w:val="16"/>
      <w:szCs w:val="16"/>
      <w:lang w:eastAsia="bs-Latn-BA"/>
    </w:rPr>
  </w:style>
  <w:style w:type="character" w:customStyle="1" w:styleId="hps">
    <w:name w:val="hps"/>
    <w:basedOn w:val="DefaultParagraphFont"/>
    <w:rsid w:val="00A71971"/>
  </w:style>
  <w:style w:type="character" w:customStyle="1" w:styleId="apple-converted-space">
    <w:name w:val="apple-converted-space"/>
    <w:basedOn w:val="DefaultParagraphFont"/>
    <w:rsid w:val="008174F0"/>
  </w:style>
  <w:style w:type="character" w:customStyle="1" w:styleId="FontStyle30">
    <w:name w:val="Font Style30"/>
    <w:uiPriority w:val="99"/>
    <w:rsid w:val="00265D66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FA5B98"/>
    <w:pPr>
      <w:autoSpaceDE w:val="0"/>
      <w:autoSpaceDN w:val="0"/>
      <w:adjustRightInd w:val="0"/>
      <w:spacing w:line="240" w:lineRule="auto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FA5B98"/>
    <w:pPr>
      <w:autoSpaceDE w:val="0"/>
      <w:autoSpaceDN w:val="0"/>
      <w:adjustRightInd w:val="0"/>
      <w:spacing w:line="240" w:lineRule="auto"/>
    </w:pPr>
    <w:rPr>
      <w:rFonts w:ascii="EUAlbertina" w:hAnsi="EUAlbertina"/>
      <w:szCs w:val="24"/>
    </w:rPr>
  </w:style>
  <w:style w:type="character" w:styleId="CommentReference">
    <w:name w:val="annotation reference"/>
    <w:uiPriority w:val="99"/>
    <w:semiHidden/>
    <w:unhideWhenUsed/>
    <w:rsid w:val="003636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369E"/>
    <w:pPr>
      <w:spacing w:before="120" w:line="240" w:lineRule="auto"/>
    </w:pPr>
    <w:rPr>
      <w:rFonts w:eastAsia="Times New Roman"/>
      <w:szCs w:val="20"/>
      <w:lang w:val="sr-Cyrl-RS"/>
    </w:rPr>
  </w:style>
  <w:style w:type="character" w:customStyle="1" w:styleId="CommentTextChar">
    <w:name w:val="Comment Text Char"/>
    <w:link w:val="CommentText"/>
    <w:uiPriority w:val="99"/>
    <w:rsid w:val="0036369E"/>
    <w:rPr>
      <w:rFonts w:ascii="Times New Roman" w:eastAsia="Times New Roman" w:hAnsi="Times New Roman"/>
      <w:sz w:val="24"/>
      <w:lang w:val="sr-Cyrl-RS"/>
    </w:rPr>
  </w:style>
  <w:style w:type="paragraph" w:customStyle="1" w:styleId="Clan01Dijelovi">
    <w:name w:val="Clan01 Dijelovi"/>
    <w:qFormat/>
    <w:rsid w:val="0036369E"/>
    <w:pPr>
      <w:numPr>
        <w:numId w:val="4"/>
      </w:numPr>
      <w:spacing w:before="240" w:after="120"/>
      <w:jc w:val="center"/>
    </w:pPr>
    <w:rPr>
      <w:rFonts w:ascii="Times New Roman" w:eastAsia="Times New Roman" w:hAnsi="Times New Roman"/>
      <w:sz w:val="24"/>
      <w:szCs w:val="22"/>
      <w:lang w:val="sr-Cyrl-RS"/>
    </w:rPr>
  </w:style>
  <w:style w:type="paragraph" w:customStyle="1" w:styleId="Clan02Glave">
    <w:name w:val="Clan02 Glave"/>
    <w:qFormat/>
    <w:rsid w:val="0036369E"/>
    <w:pPr>
      <w:numPr>
        <w:ilvl w:val="1"/>
        <w:numId w:val="4"/>
      </w:numPr>
      <w:tabs>
        <w:tab w:val="left" w:pos="454"/>
      </w:tabs>
      <w:spacing w:before="240" w:after="60"/>
      <w:jc w:val="center"/>
    </w:pPr>
    <w:rPr>
      <w:rFonts w:ascii="Times New Roman" w:eastAsia="Times New Roman" w:hAnsi="Times New Roman"/>
      <w:caps/>
      <w:sz w:val="24"/>
      <w:szCs w:val="22"/>
      <w:lang w:val="sr-Cyrl-RS"/>
    </w:rPr>
  </w:style>
  <w:style w:type="paragraph" w:customStyle="1" w:styleId="Clan03Odjeljci">
    <w:name w:val="Clan03 Odjeljci"/>
    <w:qFormat/>
    <w:rsid w:val="0036369E"/>
    <w:pPr>
      <w:numPr>
        <w:ilvl w:val="2"/>
        <w:numId w:val="4"/>
      </w:numPr>
      <w:tabs>
        <w:tab w:val="left" w:pos="454"/>
      </w:tabs>
      <w:spacing w:before="360" w:after="120"/>
    </w:pPr>
    <w:rPr>
      <w:rFonts w:ascii="Times New Roman" w:eastAsia="Times New Roman" w:hAnsi="Times New Roman"/>
      <w:b/>
      <w:i/>
      <w:sz w:val="24"/>
      <w:szCs w:val="22"/>
      <w:lang w:val="sr-Cyrl-RS"/>
    </w:rPr>
  </w:style>
  <w:style w:type="paragraph" w:customStyle="1" w:styleId="Clan04Clan">
    <w:name w:val="Clan04 Clan"/>
    <w:qFormat/>
    <w:rsid w:val="0036369E"/>
    <w:pPr>
      <w:numPr>
        <w:ilvl w:val="4"/>
        <w:numId w:val="4"/>
      </w:numPr>
      <w:spacing w:before="240" w:after="120"/>
      <w:jc w:val="center"/>
    </w:pPr>
    <w:rPr>
      <w:rFonts w:ascii="Times New Roman" w:eastAsia="Times New Roman" w:hAnsi="Times New Roman"/>
      <w:sz w:val="24"/>
      <w:szCs w:val="22"/>
      <w:lang w:val="sr-Cyrl-RS"/>
    </w:rPr>
  </w:style>
  <w:style w:type="paragraph" w:customStyle="1" w:styleId="Clan05Stav">
    <w:name w:val="Clan05 Stav"/>
    <w:qFormat/>
    <w:rsid w:val="0036369E"/>
    <w:pPr>
      <w:numPr>
        <w:ilvl w:val="5"/>
        <w:numId w:val="4"/>
      </w:numPr>
      <w:tabs>
        <w:tab w:val="left" w:pos="964"/>
      </w:tabs>
      <w:spacing w:before="120"/>
      <w:ind w:left="0" w:firstLine="567"/>
      <w:jc w:val="both"/>
    </w:pPr>
    <w:rPr>
      <w:rFonts w:ascii="Times New Roman" w:eastAsia="Times New Roman" w:hAnsi="Times New Roman"/>
      <w:sz w:val="24"/>
      <w:szCs w:val="22"/>
      <w:lang w:val="sr-Cyrl-RS"/>
    </w:rPr>
  </w:style>
  <w:style w:type="paragraph" w:customStyle="1" w:styleId="Clan06Tacka">
    <w:name w:val="Clan06 Tacka"/>
    <w:qFormat/>
    <w:rsid w:val="0036369E"/>
    <w:pPr>
      <w:numPr>
        <w:ilvl w:val="6"/>
        <w:numId w:val="4"/>
      </w:numPr>
      <w:tabs>
        <w:tab w:val="left" w:pos="964"/>
      </w:tabs>
      <w:spacing w:before="120"/>
      <w:ind w:firstLine="567"/>
      <w:jc w:val="both"/>
    </w:pPr>
    <w:rPr>
      <w:rFonts w:ascii="Times New Roman" w:eastAsia="Times New Roman" w:hAnsi="Times New Roman"/>
      <w:sz w:val="24"/>
      <w:szCs w:val="22"/>
      <w:lang w:val="sr-Cyrl-RS"/>
    </w:rPr>
  </w:style>
  <w:style w:type="paragraph" w:customStyle="1" w:styleId="Clan07PodTacka">
    <w:name w:val="Clan07 PodTacka"/>
    <w:qFormat/>
    <w:rsid w:val="0036369E"/>
    <w:pPr>
      <w:numPr>
        <w:ilvl w:val="7"/>
        <w:numId w:val="4"/>
      </w:numPr>
      <w:tabs>
        <w:tab w:val="left" w:pos="510"/>
      </w:tabs>
      <w:spacing w:before="120"/>
      <w:ind w:left="0" w:firstLine="567"/>
      <w:jc w:val="both"/>
    </w:pPr>
    <w:rPr>
      <w:rFonts w:ascii="Times New Roman" w:eastAsia="Times New Roman" w:hAnsi="Times New Roman"/>
      <w:sz w:val="24"/>
      <w:szCs w:val="22"/>
      <w:lang w:val="sr-Cyrl-RS"/>
    </w:rPr>
  </w:style>
  <w:style w:type="paragraph" w:customStyle="1" w:styleId="Clan08Alineja">
    <w:name w:val="Clan08 Alineja"/>
    <w:qFormat/>
    <w:rsid w:val="0036369E"/>
    <w:pPr>
      <w:numPr>
        <w:ilvl w:val="8"/>
        <w:numId w:val="4"/>
      </w:numPr>
      <w:tabs>
        <w:tab w:val="left" w:pos="454"/>
      </w:tabs>
      <w:jc w:val="both"/>
    </w:pPr>
    <w:rPr>
      <w:rFonts w:ascii="Times New Roman" w:eastAsia="Times New Roman" w:hAnsi="Times New Roman"/>
      <w:sz w:val="24"/>
      <w:szCs w:val="22"/>
      <w:lang w:val="sr-Cyrl-RS"/>
    </w:rPr>
  </w:style>
  <w:style w:type="numbering" w:customStyle="1" w:styleId="ClanoviStyle">
    <w:name w:val="Clanovi Style"/>
    <w:rsid w:val="0036369E"/>
    <w:pPr>
      <w:numPr>
        <w:numId w:val="6"/>
      </w:numPr>
    </w:pPr>
  </w:style>
  <w:style w:type="character" w:customStyle="1" w:styleId="Clan30PozivAnex">
    <w:name w:val="Clan30 Poziv Anex"/>
    <w:uiPriority w:val="1"/>
    <w:qFormat/>
    <w:rsid w:val="0036369E"/>
    <w:rPr>
      <w:noProof w:val="0"/>
      <w:bdr w:val="none" w:sz="0" w:space="0" w:color="auto"/>
      <w:shd w:val="clear" w:color="auto" w:fill="C2D69B"/>
      <w:lang w:val="sr-Cyrl-RS"/>
    </w:rPr>
  </w:style>
  <w:style w:type="paragraph" w:customStyle="1" w:styleId="Clan05StavbezBuleta">
    <w:name w:val="Clan05 Stav bezBuleta"/>
    <w:basedOn w:val="Clan05Stav"/>
    <w:qFormat/>
    <w:rsid w:val="0036369E"/>
    <w:pPr>
      <w:numPr>
        <w:ilvl w:val="0"/>
        <w:numId w:val="0"/>
      </w:numPr>
      <w:ind w:firstLine="567"/>
    </w:pPr>
  </w:style>
  <w:style w:type="paragraph" w:customStyle="1" w:styleId="Clan03PodOdjeljak">
    <w:name w:val="Clan03 PodOdjeljak"/>
    <w:qFormat/>
    <w:rsid w:val="0036369E"/>
    <w:pPr>
      <w:numPr>
        <w:ilvl w:val="3"/>
        <w:numId w:val="4"/>
      </w:numPr>
      <w:tabs>
        <w:tab w:val="left" w:pos="454"/>
      </w:tabs>
      <w:spacing w:before="360" w:after="120"/>
      <w:jc w:val="both"/>
    </w:pPr>
    <w:rPr>
      <w:rFonts w:ascii="Times New Roman" w:eastAsia="Times New Roman" w:hAnsi="Times New Roman"/>
      <w:i/>
      <w:sz w:val="24"/>
      <w:szCs w:val="22"/>
      <w:lang w:val="sr-Latn-BA"/>
    </w:rPr>
  </w:style>
  <w:style w:type="character" w:customStyle="1" w:styleId="Clan30PozivPravil">
    <w:name w:val="Clan30 Poziv Pravil"/>
    <w:uiPriority w:val="1"/>
    <w:qFormat/>
    <w:rsid w:val="0036369E"/>
    <w:rPr>
      <w:color w:val="auto"/>
      <w:bdr w:val="none" w:sz="0" w:space="0" w:color="auto"/>
      <w:shd w:val="clear" w:color="auto" w:fill="92CDDC"/>
      <w:lang w:val="sr-Cyrl-RS"/>
    </w:rPr>
  </w:style>
  <w:style w:type="character" w:customStyle="1" w:styleId="Clan31Brisanje">
    <w:name w:val="Clan31 Brisanje"/>
    <w:uiPriority w:val="1"/>
    <w:qFormat/>
    <w:rsid w:val="00A65B54"/>
    <w:rPr>
      <w:caps w:val="0"/>
      <w:smallCaps w:val="0"/>
      <w:strike/>
      <w:vanish w:val="0"/>
      <w:webHidden w:val="0"/>
      <w:color w:val="FF0000"/>
      <w:vertAlign w:val="baseline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B95842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B958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584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B95842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9C09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nex01Normal">
    <w:name w:val="Anex01 Normal"/>
    <w:qFormat/>
    <w:rsid w:val="009C0959"/>
    <w:pPr>
      <w:spacing w:before="120"/>
      <w:ind w:left="851"/>
      <w:jc w:val="both"/>
    </w:pPr>
    <w:rPr>
      <w:rFonts w:ascii="Times New Roman" w:eastAsia="Times New Roman" w:hAnsi="Times New Roman"/>
      <w:sz w:val="24"/>
      <w:szCs w:val="22"/>
      <w:lang w:val="es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C51"/>
    <w:pPr>
      <w:spacing w:before="0" w:after="200" w:line="276" w:lineRule="auto"/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4C51"/>
    <w:rPr>
      <w:rFonts w:ascii="Times New Roman" w:eastAsia="Times New Roman" w:hAnsi="Times New Roman"/>
      <w:b/>
      <w:bCs/>
      <w:sz w:val="24"/>
      <w:lang w:val="sr-Cyrl-RS"/>
    </w:rPr>
  </w:style>
  <w:style w:type="numbering" w:customStyle="1" w:styleId="NoList1">
    <w:name w:val="No List1"/>
    <w:next w:val="NoList"/>
    <w:uiPriority w:val="99"/>
    <w:semiHidden/>
    <w:unhideWhenUsed/>
    <w:rsid w:val="000D1C70"/>
  </w:style>
  <w:style w:type="paragraph" w:customStyle="1" w:styleId="Style1">
    <w:name w:val="Style1"/>
    <w:basedOn w:val="Normal"/>
    <w:uiPriority w:val="99"/>
    <w:rsid w:val="000D1C70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cs="Arial Unicode MS"/>
      <w:szCs w:val="24"/>
    </w:rPr>
  </w:style>
  <w:style w:type="paragraph" w:customStyle="1" w:styleId="Style2">
    <w:name w:val="Style2"/>
    <w:basedOn w:val="Normal"/>
    <w:uiPriority w:val="99"/>
    <w:rsid w:val="000D1C70"/>
    <w:pPr>
      <w:widowControl w:val="0"/>
      <w:autoSpaceDE w:val="0"/>
      <w:autoSpaceDN w:val="0"/>
      <w:adjustRightInd w:val="0"/>
      <w:spacing w:line="389" w:lineRule="exact"/>
      <w:ind w:firstLine="245"/>
    </w:pPr>
    <w:rPr>
      <w:rFonts w:ascii="Arial Unicode MS" w:eastAsia="Arial Unicode MS" w:cs="Arial Unicode MS"/>
      <w:szCs w:val="24"/>
    </w:rPr>
  </w:style>
  <w:style w:type="paragraph" w:customStyle="1" w:styleId="Style3">
    <w:name w:val="Style3"/>
    <w:basedOn w:val="Normal"/>
    <w:uiPriority w:val="99"/>
    <w:rsid w:val="000D1C70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cs="Arial Unicode MS"/>
      <w:szCs w:val="24"/>
    </w:rPr>
  </w:style>
  <w:style w:type="paragraph" w:customStyle="1" w:styleId="Style4">
    <w:name w:val="Style4"/>
    <w:basedOn w:val="Normal"/>
    <w:uiPriority w:val="99"/>
    <w:rsid w:val="000D1C70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cs="Arial Unicode MS"/>
      <w:szCs w:val="24"/>
    </w:rPr>
  </w:style>
  <w:style w:type="paragraph" w:customStyle="1" w:styleId="Style5">
    <w:name w:val="Style5"/>
    <w:basedOn w:val="Normal"/>
    <w:uiPriority w:val="99"/>
    <w:rsid w:val="000D1C70"/>
    <w:pPr>
      <w:widowControl w:val="0"/>
      <w:autoSpaceDE w:val="0"/>
      <w:autoSpaceDN w:val="0"/>
      <w:adjustRightInd w:val="0"/>
      <w:spacing w:line="254" w:lineRule="exact"/>
      <w:ind w:hanging="144"/>
    </w:pPr>
    <w:rPr>
      <w:rFonts w:ascii="Arial Unicode MS" w:eastAsia="Arial Unicode MS" w:cs="Arial Unicode MS"/>
      <w:szCs w:val="24"/>
    </w:rPr>
  </w:style>
  <w:style w:type="paragraph" w:customStyle="1" w:styleId="Style6">
    <w:name w:val="Style6"/>
    <w:basedOn w:val="Normal"/>
    <w:uiPriority w:val="99"/>
    <w:rsid w:val="000D1C70"/>
    <w:pPr>
      <w:widowControl w:val="0"/>
      <w:autoSpaceDE w:val="0"/>
      <w:autoSpaceDN w:val="0"/>
      <w:adjustRightInd w:val="0"/>
      <w:spacing w:line="250" w:lineRule="exact"/>
    </w:pPr>
    <w:rPr>
      <w:rFonts w:ascii="Arial Unicode MS" w:eastAsia="Arial Unicode MS" w:cs="Arial Unicode MS"/>
      <w:szCs w:val="24"/>
    </w:rPr>
  </w:style>
  <w:style w:type="paragraph" w:customStyle="1" w:styleId="Style7">
    <w:name w:val="Style7"/>
    <w:basedOn w:val="Normal"/>
    <w:uiPriority w:val="99"/>
    <w:rsid w:val="000D1C70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cs="Arial Unicode MS"/>
      <w:szCs w:val="24"/>
    </w:rPr>
  </w:style>
  <w:style w:type="paragraph" w:customStyle="1" w:styleId="Style8">
    <w:name w:val="Style8"/>
    <w:basedOn w:val="Normal"/>
    <w:uiPriority w:val="99"/>
    <w:rsid w:val="000D1C70"/>
    <w:pPr>
      <w:widowControl w:val="0"/>
      <w:autoSpaceDE w:val="0"/>
      <w:autoSpaceDN w:val="0"/>
      <w:adjustRightInd w:val="0"/>
      <w:spacing w:line="252" w:lineRule="exact"/>
    </w:pPr>
    <w:rPr>
      <w:rFonts w:ascii="Arial Unicode MS" w:eastAsia="Arial Unicode MS" w:cs="Arial Unicode MS"/>
      <w:szCs w:val="24"/>
    </w:rPr>
  </w:style>
  <w:style w:type="paragraph" w:customStyle="1" w:styleId="Style9">
    <w:name w:val="Style9"/>
    <w:basedOn w:val="Normal"/>
    <w:uiPriority w:val="99"/>
    <w:rsid w:val="000D1C7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Unicode MS" w:eastAsia="Arial Unicode MS" w:cs="Arial Unicode MS"/>
      <w:szCs w:val="24"/>
    </w:rPr>
  </w:style>
  <w:style w:type="paragraph" w:customStyle="1" w:styleId="Style10">
    <w:name w:val="Style10"/>
    <w:basedOn w:val="Normal"/>
    <w:uiPriority w:val="99"/>
    <w:rsid w:val="000D1C70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cs="Arial Unicode MS"/>
      <w:szCs w:val="24"/>
    </w:rPr>
  </w:style>
  <w:style w:type="paragraph" w:customStyle="1" w:styleId="Style11">
    <w:name w:val="Style11"/>
    <w:basedOn w:val="Normal"/>
    <w:uiPriority w:val="99"/>
    <w:rsid w:val="000D1C70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cs="Arial Unicode MS"/>
      <w:szCs w:val="24"/>
    </w:rPr>
  </w:style>
  <w:style w:type="paragraph" w:customStyle="1" w:styleId="Style12">
    <w:name w:val="Style12"/>
    <w:basedOn w:val="Normal"/>
    <w:uiPriority w:val="99"/>
    <w:rsid w:val="000D1C7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Unicode MS" w:eastAsia="Arial Unicode MS" w:cs="Arial Unicode MS"/>
      <w:szCs w:val="24"/>
    </w:rPr>
  </w:style>
  <w:style w:type="paragraph" w:customStyle="1" w:styleId="Style13">
    <w:name w:val="Style13"/>
    <w:basedOn w:val="Normal"/>
    <w:uiPriority w:val="99"/>
    <w:rsid w:val="000D1C70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cs="Arial Unicode MS"/>
      <w:szCs w:val="24"/>
    </w:rPr>
  </w:style>
  <w:style w:type="paragraph" w:customStyle="1" w:styleId="Style14">
    <w:name w:val="Style14"/>
    <w:basedOn w:val="Normal"/>
    <w:uiPriority w:val="99"/>
    <w:rsid w:val="000D1C70"/>
    <w:pPr>
      <w:widowControl w:val="0"/>
      <w:autoSpaceDE w:val="0"/>
      <w:autoSpaceDN w:val="0"/>
      <w:adjustRightInd w:val="0"/>
      <w:spacing w:line="533" w:lineRule="exact"/>
    </w:pPr>
    <w:rPr>
      <w:rFonts w:ascii="Arial Unicode MS" w:eastAsia="Arial Unicode MS" w:cs="Arial Unicode MS"/>
      <w:szCs w:val="24"/>
    </w:rPr>
  </w:style>
  <w:style w:type="paragraph" w:customStyle="1" w:styleId="Style15">
    <w:name w:val="Style15"/>
    <w:basedOn w:val="Normal"/>
    <w:uiPriority w:val="99"/>
    <w:rsid w:val="000D1C7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Unicode MS" w:eastAsia="Arial Unicode MS" w:cs="Arial Unicode MS"/>
      <w:szCs w:val="24"/>
    </w:rPr>
  </w:style>
  <w:style w:type="paragraph" w:customStyle="1" w:styleId="Style16">
    <w:name w:val="Style16"/>
    <w:basedOn w:val="Normal"/>
    <w:uiPriority w:val="99"/>
    <w:rsid w:val="000D1C70"/>
    <w:pPr>
      <w:widowControl w:val="0"/>
      <w:autoSpaceDE w:val="0"/>
      <w:autoSpaceDN w:val="0"/>
      <w:adjustRightInd w:val="0"/>
      <w:spacing w:line="253" w:lineRule="exact"/>
      <w:ind w:hanging="134"/>
    </w:pPr>
    <w:rPr>
      <w:rFonts w:ascii="Arial Unicode MS" w:eastAsia="Arial Unicode MS" w:cs="Arial Unicode MS"/>
      <w:szCs w:val="24"/>
    </w:rPr>
  </w:style>
  <w:style w:type="paragraph" w:customStyle="1" w:styleId="Style17">
    <w:name w:val="Style17"/>
    <w:basedOn w:val="Normal"/>
    <w:uiPriority w:val="99"/>
    <w:rsid w:val="000D1C70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cs="Arial Unicode MS"/>
      <w:szCs w:val="24"/>
    </w:rPr>
  </w:style>
  <w:style w:type="paragraph" w:customStyle="1" w:styleId="Style18">
    <w:name w:val="Style18"/>
    <w:basedOn w:val="Normal"/>
    <w:uiPriority w:val="99"/>
    <w:rsid w:val="000D1C70"/>
    <w:pPr>
      <w:widowControl w:val="0"/>
      <w:autoSpaceDE w:val="0"/>
      <w:autoSpaceDN w:val="0"/>
      <w:adjustRightInd w:val="0"/>
      <w:spacing w:line="254" w:lineRule="exact"/>
      <w:ind w:firstLine="6754"/>
    </w:pPr>
    <w:rPr>
      <w:rFonts w:ascii="Arial Unicode MS" w:eastAsia="Arial Unicode MS" w:cs="Arial Unicode MS"/>
      <w:szCs w:val="24"/>
    </w:rPr>
  </w:style>
  <w:style w:type="paragraph" w:customStyle="1" w:styleId="Style19">
    <w:name w:val="Style19"/>
    <w:basedOn w:val="Normal"/>
    <w:uiPriority w:val="99"/>
    <w:rsid w:val="000D1C70"/>
    <w:pPr>
      <w:widowControl w:val="0"/>
      <w:autoSpaceDE w:val="0"/>
      <w:autoSpaceDN w:val="0"/>
      <w:adjustRightInd w:val="0"/>
      <w:spacing w:line="531" w:lineRule="exact"/>
    </w:pPr>
    <w:rPr>
      <w:rFonts w:ascii="Arial Unicode MS" w:eastAsia="Arial Unicode MS" w:cs="Arial Unicode MS"/>
      <w:szCs w:val="24"/>
    </w:rPr>
  </w:style>
  <w:style w:type="character" w:customStyle="1" w:styleId="FontStyle21">
    <w:name w:val="Font Style21"/>
    <w:uiPriority w:val="99"/>
    <w:rsid w:val="000D1C70"/>
    <w:rPr>
      <w:rFonts w:ascii="Arial Unicode MS" w:eastAsia="Arial Unicode MS" w:cs="Arial Unicode MS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0D1C70"/>
    <w:rPr>
      <w:rFonts w:ascii="Arial Unicode MS" w:eastAsia="Arial Unicode MS" w:cs="Arial Unicode MS"/>
      <w:i/>
      <w:iCs/>
      <w:color w:val="000000"/>
      <w:spacing w:val="20"/>
      <w:sz w:val="20"/>
      <w:szCs w:val="20"/>
    </w:rPr>
  </w:style>
  <w:style w:type="character" w:customStyle="1" w:styleId="FontStyle23">
    <w:name w:val="Font Style23"/>
    <w:uiPriority w:val="99"/>
    <w:rsid w:val="000D1C70"/>
    <w:rPr>
      <w:rFonts w:ascii="Arial Unicode MS" w:eastAsia="Arial Unicode MS" w:cs="Arial Unicode MS"/>
      <w:smallCaps/>
      <w:color w:val="000000"/>
      <w:sz w:val="22"/>
      <w:szCs w:val="22"/>
    </w:rPr>
  </w:style>
  <w:style w:type="character" w:customStyle="1" w:styleId="FontStyle24">
    <w:name w:val="Font Style24"/>
    <w:uiPriority w:val="99"/>
    <w:rsid w:val="000D1C70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25">
    <w:name w:val="Font Style25"/>
    <w:uiPriority w:val="99"/>
    <w:rsid w:val="000D1C70"/>
    <w:rPr>
      <w:rFonts w:ascii="Arial Unicode MS" w:eastAsia="Arial Unicode MS" w:cs="Arial Unicode MS"/>
      <w:i/>
      <w:iCs/>
      <w:color w:val="000000"/>
      <w:spacing w:val="10"/>
      <w:sz w:val="18"/>
      <w:szCs w:val="18"/>
    </w:rPr>
  </w:style>
  <w:style w:type="character" w:customStyle="1" w:styleId="FontStyle26">
    <w:name w:val="Font Style26"/>
    <w:uiPriority w:val="99"/>
    <w:rsid w:val="000D1C70"/>
    <w:rPr>
      <w:rFonts w:ascii="Arial Unicode MS" w:eastAsia="Arial Unicode MS" w:cs="Arial Unicode MS"/>
      <w:b/>
      <w:bCs/>
      <w:color w:val="000000"/>
      <w:sz w:val="16"/>
      <w:szCs w:val="16"/>
    </w:rPr>
  </w:style>
  <w:style w:type="character" w:customStyle="1" w:styleId="FontStyle27">
    <w:name w:val="Font Style27"/>
    <w:uiPriority w:val="99"/>
    <w:rsid w:val="000D1C70"/>
    <w:rPr>
      <w:rFonts w:ascii="Arial Unicode MS" w:eastAsia="Arial Unicode MS" w:cs="Arial Unicode MS"/>
      <w:b/>
      <w:bCs/>
      <w:i/>
      <w:iCs/>
      <w:color w:val="000000"/>
      <w:spacing w:val="20"/>
      <w:sz w:val="20"/>
      <w:szCs w:val="20"/>
    </w:rPr>
  </w:style>
  <w:style w:type="character" w:customStyle="1" w:styleId="FontStyle28">
    <w:name w:val="Font Style28"/>
    <w:uiPriority w:val="99"/>
    <w:rsid w:val="000D1C70"/>
    <w:rPr>
      <w:rFonts w:ascii="Arial Unicode MS" w:eastAsia="Arial Unicode MS" w:cs="Arial Unicode MS"/>
      <w:color w:val="000000"/>
      <w:sz w:val="26"/>
      <w:szCs w:val="26"/>
    </w:rPr>
  </w:style>
  <w:style w:type="character" w:customStyle="1" w:styleId="FontStyle29">
    <w:name w:val="Font Style29"/>
    <w:uiPriority w:val="99"/>
    <w:rsid w:val="000D1C70"/>
    <w:rPr>
      <w:rFonts w:ascii="Arial Unicode MS" w:eastAsia="Arial Unicode MS" w:cs="Arial Unicode MS"/>
      <w:b/>
      <w:bCs/>
      <w:color w:val="000000"/>
      <w:sz w:val="30"/>
      <w:szCs w:val="30"/>
    </w:rPr>
  </w:style>
  <w:style w:type="character" w:styleId="Hyperlink">
    <w:name w:val="Hyperlink"/>
    <w:uiPriority w:val="99"/>
    <w:rsid w:val="000D1C70"/>
    <w:rPr>
      <w:rFonts w:cs="Times New Roman"/>
      <w:color w:val="0066CC"/>
      <w:u w:val="single"/>
    </w:rPr>
  </w:style>
  <w:style w:type="paragraph" w:customStyle="1" w:styleId="t-9-8">
    <w:name w:val="t-9-8"/>
    <w:basedOn w:val="Normal"/>
    <w:rsid w:val="000D1C70"/>
    <w:pPr>
      <w:spacing w:before="100" w:beforeAutospacing="1" w:after="100" w:afterAutospacing="1" w:line="240" w:lineRule="auto"/>
    </w:pPr>
    <w:rPr>
      <w:rFonts w:eastAsia="Times New Roman"/>
      <w:szCs w:val="24"/>
      <w:lang w:val="hr-HR" w:eastAsia="hr-HR"/>
    </w:rPr>
  </w:style>
  <w:style w:type="character" w:customStyle="1" w:styleId="BodyTextChar">
    <w:name w:val="Body Text Char"/>
    <w:link w:val="BodyText"/>
    <w:semiHidden/>
    <w:locked/>
    <w:rsid w:val="000D1C70"/>
    <w:rPr>
      <w:rFonts w:ascii="Arial" w:hAnsi="Arial"/>
      <w:lang w:val="sr-Cyrl-CS"/>
    </w:rPr>
  </w:style>
  <w:style w:type="paragraph" w:styleId="BodyText">
    <w:name w:val="Body Text"/>
    <w:basedOn w:val="Normal"/>
    <w:link w:val="BodyTextChar"/>
    <w:semiHidden/>
    <w:rsid w:val="000D1C70"/>
    <w:pPr>
      <w:spacing w:line="240" w:lineRule="auto"/>
    </w:pPr>
    <w:rPr>
      <w:rFonts w:ascii="Arial" w:hAnsi="Arial"/>
      <w:sz w:val="20"/>
      <w:szCs w:val="20"/>
      <w:lang w:val="sr-Cyrl-CS"/>
    </w:rPr>
  </w:style>
  <w:style w:type="character" w:customStyle="1" w:styleId="BodyTextChar1">
    <w:name w:val="Body Text Char1"/>
    <w:uiPriority w:val="99"/>
    <w:semiHidden/>
    <w:rsid w:val="000D1C70"/>
    <w:rPr>
      <w:sz w:val="22"/>
      <w:szCs w:val="22"/>
    </w:rPr>
  </w:style>
  <w:style w:type="character" w:customStyle="1" w:styleId="FontStyle70">
    <w:name w:val="Font Style70"/>
    <w:uiPriority w:val="99"/>
    <w:rsid w:val="000D1C70"/>
    <w:rPr>
      <w:rFonts w:ascii="Times New Roman" w:hAnsi="Times New Roman" w:cs="Times New Roman"/>
      <w:color w:val="000000"/>
      <w:sz w:val="22"/>
      <w:szCs w:val="22"/>
    </w:rPr>
  </w:style>
  <w:style w:type="character" w:styleId="PlaceholderText">
    <w:name w:val="Placeholder Text"/>
    <w:uiPriority w:val="99"/>
    <w:semiHidden/>
    <w:rsid w:val="000D1C70"/>
    <w:rPr>
      <w:color w:val="808080"/>
    </w:rPr>
  </w:style>
  <w:style w:type="character" w:styleId="Emphasis">
    <w:name w:val="Emphasis"/>
    <w:uiPriority w:val="20"/>
    <w:qFormat/>
    <w:rsid w:val="000D1C70"/>
    <w:rPr>
      <w:i/>
      <w:iCs/>
    </w:rPr>
  </w:style>
  <w:style w:type="character" w:customStyle="1" w:styleId="shorttext">
    <w:name w:val="short_text"/>
    <w:rsid w:val="000D1C70"/>
  </w:style>
  <w:style w:type="paragraph" w:styleId="NoSpacing">
    <w:name w:val="No Spacing"/>
    <w:uiPriority w:val="1"/>
    <w:qFormat/>
    <w:rsid w:val="000D1C70"/>
    <w:rPr>
      <w:sz w:val="22"/>
      <w:szCs w:val="22"/>
    </w:rPr>
  </w:style>
  <w:style w:type="paragraph" w:customStyle="1" w:styleId="Style29">
    <w:name w:val="Style29"/>
    <w:basedOn w:val="Normal"/>
    <w:rsid w:val="000D1C70"/>
    <w:pPr>
      <w:widowControl w:val="0"/>
      <w:autoSpaceDE w:val="0"/>
      <w:autoSpaceDN w:val="0"/>
      <w:adjustRightInd w:val="0"/>
      <w:spacing w:line="181" w:lineRule="exact"/>
      <w:ind w:firstLine="293"/>
    </w:pPr>
    <w:rPr>
      <w:rFonts w:eastAsia="Times New Roman"/>
      <w:szCs w:val="24"/>
      <w:lang w:val="sr-Latn-CS" w:eastAsia="sr-Latn-CS"/>
    </w:rPr>
  </w:style>
  <w:style w:type="character" w:customStyle="1" w:styleId="FontStyle48">
    <w:name w:val="Font Style48"/>
    <w:rsid w:val="000D1C70"/>
    <w:rPr>
      <w:rFonts w:ascii="Times New Roman" w:hAnsi="Times New Roman" w:cs="Times New Roman"/>
      <w:sz w:val="16"/>
      <w:szCs w:val="16"/>
    </w:rPr>
  </w:style>
  <w:style w:type="character" w:customStyle="1" w:styleId="summarymark">
    <w:name w:val="summarymark"/>
    <w:rsid w:val="00E95C1C"/>
  </w:style>
  <w:style w:type="character" w:customStyle="1" w:styleId="lat">
    <w:name w:val="lat"/>
    <w:rsid w:val="00976C5D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45EF4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B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0761"/>
    <w:pPr>
      <w:spacing w:after="200"/>
      <w:jc w:val="left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761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930761"/>
    <w:rPr>
      <w:vertAlign w:val="superscript"/>
    </w:rPr>
  </w:style>
  <w:style w:type="character" w:customStyle="1" w:styleId="FontStyle40">
    <w:name w:val="Font Style40"/>
    <w:basedOn w:val="DefaultParagraphFont"/>
    <w:uiPriority w:val="99"/>
    <w:rsid w:val="004F49E9"/>
    <w:rPr>
      <w:rFonts w:ascii="Times New Roman" w:hAnsi="Times New Roman" w:cs="Times New Roman"/>
      <w:sz w:val="14"/>
      <w:szCs w:val="14"/>
    </w:rPr>
  </w:style>
  <w:style w:type="paragraph" w:customStyle="1" w:styleId="Obr-Normal">
    <w:name w:val="Obr-Normal"/>
    <w:qFormat/>
    <w:rsid w:val="004F49E9"/>
    <w:pPr>
      <w:spacing w:before="120"/>
      <w:ind w:firstLine="454"/>
      <w:jc w:val="both"/>
    </w:pPr>
    <w:rPr>
      <w:rFonts w:ascii="Times New Roman" w:eastAsia="Times New Roman" w:hAnsi="Times New Roman"/>
      <w:sz w:val="24"/>
      <w:szCs w:val="24"/>
      <w:lang w:val="sr-Cyrl-RS"/>
    </w:rPr>
  </w:style>
  <w:style w:type="paragraph" w:customStyle="1" w:styleId="CM29">
    <w:name w:val="CM29"/>
    <w:basedOn w:val="Normal"/>
    <w:next w:val="Normal"/>
    <w:rsid w:val="00A85BED"/>
    <w:pPr>
      <w:widowControl w:val="0"/>
      <w:autoSpaceDE w:val="0"/>
      <w:autoSpaceDN w:val="0"/>
      <w:adjustRightInd w:val="0"/>
      <w:spacing w:after="260" w:line="240" w:lineRule="auto"/>
      <w:jc w:val="left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0B"/>
    <w:pPr>
      <w:spacing w:line="276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56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snapToGrid w:val="0"/>
      <w:color w:val="000000"/>
      <w:kern w:val="32"/>
      <w:sz w:val="32"/>
      <w:szCs w:val="32"/>
      <w:lang w:eastAsia="bs-Latn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9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B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57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65564"/>
    <w:rPr>
      <w:rFonts w:ascii="Cambria" w:eastAsia="Times New Roman" w:hAnsi="Cambria" w:cs="Times New Roman"/>
      <w:b/>
      <w:bCs/>
      <w:snapToGrid w:val="0"/>
      <w:color w:val="000000"/>
      <w:kern w:val="32"/>
      <w:sz w:val="32"/>
      <w:szCs w:val="32"/>
      <w:lang w:eastAsia="bs-Latn-BA"/>
    </w:rPr>
  </w:style>
  <w:style w:type="paragraph" w:styleId="BodyText3">
    <w:name w:val="Body Text 3"/>
    <w:basedOn w:val="Normal"/>
    <w:link w:val="BodyText3Char"/>
    <w:rsid w:val="00B65564"/>
    <w:pPr>
      <w:spacing w:after="120" w:line="240" w:lineRule="auto"/>
    </w:pPr>
    <w:rPr>
      <w:rFonts w:eastAsia="Times New Roman"/>
      <w:sz w:val="16"/>
      <w:szCs w:val="16"/>
      <w:lang/>
    </w:rPr>
  </w:style>
  <w:style w:type="character" w:customStyle="1" w:styleId="BodyText3Char">
    <w:name w:val="Body Text 3 Char"/>
    <w:link w:val="BodyText3"/>
    <w:rsid w:val="00B6556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B6556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564"/>
    <w:pPr>
      <w:spacing w:line="240" w:lineRule="auto"/>
    </w:pPr>
    <w:rPr>
      <w:rFonts w:ascii="Tahoma" w:eastAsia="Arial Unicode MS" w:hAnsi="Tahoma"/>
      <w:snapToGrid w:val="0"/>
      <w:color w:val="000000"/>
      <w:sz w:val="16"/>
      <w:szCs w:val="16"/>
      <w:lang w:eastAsia="bs-Latn-BA"/>
    </w:rPr>
  </w:style>
  <w:style w:type="character" w:customStyle="1" w:styleId="BalloonTextChar">
    <w:name w:val="Balloon Text Char"/>
    <w:link w:val="BalloonText"/>
    <w:uiPriority w:val="99"/>
    <w:semiHidden/>
    <w:rsid w:val="00B65564"/>
    <w:rPr>
      <w:rFonts w:ascii="Tahoma" w:eastAsia="Arial Unicode MS" w:hAnsi="Tahoma" w:cs="Tahoma"/>
      <w:snapToGrid w:val="0"/>
      <w:color w:val="000000"/>
      <w:sz w:val="16"/>
      <w:szCs w:val="16"/>
      <w:lang w:eastAsia="bs-Latn-BA"/>
    </w:rPr>
  </w:style>
  <w:style w:type="character" w:customStyle="1" w:styleId="hps">
    <w:name w:val="hps"/>
    <w:basedOn w:val="DefaultParagraphFont"/>
    <w:rsid w:val="00A71971"/>
  </w:style>
  <w:style w:type="character" w:customStyle="1" w:styleId="apple-converted-space">
    <w:name w:val="apple-converted-space"/>
    <w:basedOn w:val="DefaultParagraphFont"/>
    <w:rsid w:val="008174F0"/>
  </w:style>
  <w:style w:type="character" w:customStyle="1" w:styleId="FontStyle30">
    <w:name w:val="Font Style30"/>
    <w:uiPriority w:val="99"/>
    <w:rsid w:val="00265D66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FA5B98"/>
    <w:pPr>
      <w:autoSpaceDE w:val="0"/>
      <w:autoSpaceDN w:val="0"/>
      <w:adjustRightInd w:val="0"/>
      <w:spacing w:line="240" w:lineRule="auto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FA5B98"/>
    <w:pPr>
      <w:autoSpaceDE w:val="0"/>
      <w:autoSpaceDN w:val="0"/>
      <w:adjustRightInd w:val="0"/>
      <w:spacing w:line="240" w:lineRule="auto"/>
    </w:pPr>
    <w:rPr>
      <w:rFonts w:ascii="EUAlbertina" w:hAnsi="EUAlbertina"/>
      <w:szCs w:val="24"/>
    </w:rPr>
  </w:style>
  <w:style w:type="character" w:styleId="CommentReference">
    <w:name w:val="annotation reference"/>
    <w:uiPriority w:val="99"/>
    <w:semiHidden/>
    <w:unhideWhenUsed/>
    <w:rsid w:val="003636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369E"/>
    <w:pPr>
      <w:spacing w:before="120" w:line="240" w:lineRule="auto"/>
    </w:pPr>
    <w:rPr>
      <w:rFonts w:eastAsia="Times New Roman"/>
      <w:szCs w:val="20"/>
      <w:lang w:val="sr-Cyrl-RS"/>
    </w:rPr>
  </w:style>
  <w:style w:type="character" w:customStyle="1" w:styleId="CommentTextChar">
    <w:name w:val="Comment Text Char"/>
    <w:link w:val="CommentText"/>
    <w:uiPriority w:val="99"/>
    <w:rsid w:val="0036369E"/>
    <w:rPr>
      <w:rFonts w:ascii="Times New Roman" w:eastAsia="Times New Roman" w:hAnsi="Times New Roman"/>
      <w:sz w:val="24"/>
      <w:lang w:val="sr-Cyrl-RS"/>
    </w:rPr>
  </w:style>
  <w:style w:type="paragraph" w:customStyle="1" w:styleId="Clan01Dijelovi">
    <w:name w:val="Clan01 Dijelovi"/>
    <w:qFormat/>
    <w:rsid w:val="0036369E"/>
    <w:pPr>
      <w:numPr>
        <w:numId w:val="4"/>
      </w:numPr>
      <w:spacing w:before="240" w:after="120"/>
      <w:jc w:val="center"/>
    </w:pPr>
    <w:rPr>
      <w:rFonts w:ascii="Times New Roman" w:eastAsia="Times New Roman" w:hAnsi="Times New Roman"/>
      <w:sz w:val="24"/>
      <w:szCs w:val="22"/>
      <w:lang w:val="sr-Cyrl-RS"/>
    </w:rPr>
  </w:style>
  <w:style w:type="paragraph" w:customStyle="1" w:styleId="Clan02Glave">
    <w:name w:val="Clan02 Glave"/>
    <w:qFormat/>
    <w:rsid w:val="0036369E"/>
    <w:pPr>
      <w:numPr>
        <w:ilvl w:val="1"/>
        <w:numId w:val="4"/>
      </w:numPr>
      <w:tabs>
        <w:tab w:val="left" w:pos="454"/>
      </w:tabs>
      <w:spacing w:before="240" w:after="60"/>
      <w:jc w:val="center"/>
    </w:pPr>
    <w:rPr>
      <w:rFonts w:ascii="Times New Roman" w:eastAsia="Times New Roman" w:hAnsi="Times New Roman"/>
      <w:caps/>
      <w:sz w:val="24"/>
      <w:szCs w:val="22"/>
      <w:lang w:val="sr-Cyrl-RS"/>
    </w:rPr>
  </w:style>
  <w:style w:type="paragraph" w:customStyle="1" w:styleId="Clan03Odjeljci">
    <w:name w:val="Clan03 Odjeljci"/>
    <w:qFormat/>
    <w:rsid w:val="0036369E"/>
    <w:pPr>
      <w:numPr>
        <w:ilvl w:val="2"/>
        <w:numId w:val="4"/>
      </w:numPr>
      <w:tabs>
        <w:tab w:val="left" w:pos="454"/>
      </w:tabs>
      <w:spacing w:before="360" w:after="120"/>
    </w:pPr>
    <w:rPr>
      <w:rFonts w:ascii="Times New Roman" w:eastAsia="Times New Roman" w:hAnsi="Times New Roman"/>
      <w:b/>
      <w:i/>
      <w:sz w:val="24"/>
      <w:szCs w:val="22"/>
      <w:lang w:val="sr-Cyrl-RS"/>
    </w:rPr>
  </w:style>
  <w:style w:type="paragraph" w:customStyle="1" w:styleId="Clan04Clan">
    <w:name w:val="Clan04 Clan"/>
    <w:qFormat/>
    <w:rsid w:val="0036369E"/>
    <w:pPr>
      <w:numPr>
        <w:ilvl w:val="4"/>
        <w:numId w:val="4"/>
      </w:numPr>
      <w:spacing w:before="240" w:after="120"/>
      <w:jc w:val="center"/>
    </w:pPr>
    <w:rPr>
      <w:rFonts w:ascii="Times New Roman" w:eastAsia="Times New Roman" w:hAnsi="Times New Roman"/>
      <w:sz w:val="24"/>
      <w:szCs w:val="22"/>
      <w:lang w:val="sr-Cyrl-RS"/>
    </w:rPr>
  </w:style>
  <w:style w:type="paragraph" w:customStyle="1" w:styleId="Clan05Stav">
    <w:name w:val="Clan05 Stav"/>
    <w:qFormat/>
    <w:rsid w:val="0036369E"/>
    <w:pPr>
      <w:numPr>
        <w:ilvl w:val="5"/>
        <w:numId w:val="4"/>
      </w:numPr>
      <w:tabs>
        <w:tab w:val="left" w:pos="964"/>
      </w:tabs>
      <w:spacing w:before="120"/>
      <w:ind w:left="0" w:firstLine="567"/>
      <w:jc w:val="both"/>
    </w:pPr>
    <w:rPr>
      <w:rFonts w:ascii="Times New Roman" w:eastAsia="Times New Roman" w:hAnsi="Times New Roman"/>
      <w:sz w:val="24"/>
      <w:szCs w:val="22"/>
      <w:lang w:val="sr-Cyrl-RS"/>
    </w:rPr>
  </w:style>
  <w:style w:type="paragraph" w:customStyle="1" w:styleId="Clan06Tacka">
    <w:name w:val="Clan06 Tacka"/>
    <w:qFormat/>
    <w:rsid w:val="0036369E"/>
    <w:pPr>
      <w:numPr>
        <w:ilvl w:val="6"/>
        <w:numId w:val="4"/>
      </w:numPr>
      <w:tabs>
        <w:tab w:val="left" w:pos="964"/>
      </w:tabs>
      <w:spacing w:before="120"/>
      <w:ind w:firstLine="567"/>
      <w:jc w:val="both"/>
    </w:pPr>
    <w:rPr>
      <w:rFonts w:ascii="Times New Roman" w:eastAsia="Times New Roman" w:hAnsi="Times New Roman"/>
      <w:sz w:val="24"/>
      <w:szCs w:val="22"/>
      <w:lang w:val="sr-Cyrl-RS"/>
    </w:rPr>
  </w:style>
  <w:style w:type="paragraph" w:customStyle="1" w:styleId="Clan07PodTacka">
    <w:name w:val="Clan07 PodTacka"/>
    <w:qFormat/>
    <w:rsid w:val="0036369E"/>
    <w:pPr>
      <w:numPr>
        <w:ilvl w:val="7"/>
        <w:numId w:val="4"/>
      </w:numPr>
      <w:tabs>
        <w:tab w:val="left" w:pos="510"/>
      </w:tabs>
      <w:spacing w:before="120"/>
      <w:ind w:left="0" w:firstLine="567"/>
      <w:jc w:val="both"/>
    </w:pPr>
    <w:rPr>
      <w:rFonts w:ascii="Times New Roman" w:eastAsia="Times New Roman" w:hAnsi="Times New Roman"/>
      <w:sz w:val="24"/>
      <w:szCs w:val="22"/>
      <w:lang w:val="sr-Cyrl-RS"/>
    </w:rPr>
  </w:style>
  <w:style w:type="paragraph" w:customStyle="1" w:styleId="Clan08Alineja">
    <w:name w:val="Clan08 Alineja"/>
    <w:qFormat/>
    <w:rsid w:val="0036369E"/>
    <w:pPr>
      <w:numPr>
        <w:ilvl w:val="8"/>
        <w:numId w:val="4"/>
      </w:numPr>
      <w:tabs>
        <w:tab w:val="left" w:pos="454"/>
      </w:tabs>
      <w:jc w:val="both"/>
    </w:pPr>
    <w:rPr>
      <w:rFonts w:ascii="Times New Roman" w:eastAsia="Times New Roman" w:hAnsi="Times New Roman"/>
      <w:sz w:val="24"/>
      <w:szCs w:val="22"/>
      <w:lang w:val="sr-Cyrl-RS"/>
    </w:rPr>
  </w:style>
  <w:style w:type="numbering" w:customStyle="1" w:styleId="ClanoviStyle">
    <w:name w:val="Clanovi Style"/>
    <w:rsid w:val="0036369E"/>
    <w:pPr>
      <w:numPr>
        <w:numId w:val="6"/>
      </w:numPr>
    </w:pPr>
  </w:style>
  <w:style w:type="character" w:customStyle="1" w:styleId="Clan30PozivAnex">
    <w:name w:val="Clan30 Poziv Anex"/>
    <w:uiPriority w:val="1"/>
    <w:qFormat/>
    <w:rsid w:val="0036369E"/>
    <w:rPr>
      <w:noProof w:val="0"/>
      <w:bdr w:val="none" w:sz="0" w:space="0" w:color="auto"/>
      <w:shd w:val="clear" w:color="auto" w:fill="C2D69B"/>
      <w:lang w:val="sr-Cyrl-RS"/>
    </w:rPr>
  </w:style>
  <w:style w:type="paragraph" w:customStyle="1" w:styleId="Clan05StavbezBuleta">
    <w:name w:val="Clan05 Stav bezBuleta"/>
    <w:basedOn w:val="Clan05Stav"/>
    <w:qFormat/>
    <w:rsid w:val="0036369E"/>
    <w:pPr>
      <w:numPr>
        <w:ilvl w:val="0"/>
        <w:numId w:val="0"/>
      </w:numPr>
      <w:ind w:firstLine="567"/>
    </w:pPr>
  </w:style>
  <w:style w:type="paragraph" w:customStyle="1" w:styleId="Clan03PodOdjeljak">
    <w:name w:val="Clan03 PodOdjeljak"/>
    <w:qFormat/>
    <w:rsid w:val="0036369E"/>
    <w:pPr>
      <w:numPr>
        <w:ilvl w:val="3"/>
        <w:numId w:val="4"/>
      </w:numPr>
      <w:tabs>
        <w:tab w:val="left" w:pos="454"/>
      </w:tabs>
      <w:spacing w:before="360" w:after="120"/>
      <w:jc w:val="both"/>
    </w:pPr>
    <w:rPr>
      <w:rFonts w:ascii="Times New Roman" w:eastAsia="Times New Roman" w:hAnsi="Times New Roman"/>
      <w:i/>
      <w:sz w:val="24"/>
      <w:szCs w:val="22"/>
      <w:lang w:val="sr-Latn-BA"/>
    </w:rPr>
  </w:style>
  <w:style w:type="character" w:customStyle="1" w:styleId="Clan30PozivPravil">
    <w:name w:val="Clan30 Poziv Pravil"/>
    <w:uiPriority w:val="1"/>
    <w:qFormat/>
    <w:rsid w:val="0036369E"/>
    <w:rPr>
      <w:color w:val="auto"/>
      <w:bdr w:val="none" w:sz="0" w:space="0" w:color="auto"/>
      <w:shd w:val="clear" w:color="auto" w:fill="92CDDC"/>
      <w:lang w:val="sr-Cyrl-RS"/>
    </w:rPr>
  </w:style>
  <w:style w:type="character" w:customStyle="1" w:styleId="Clan31Brisanje">
    <w:name w:val="Clan31 Brisanje"/>
    <w:uiPriority w:val="1"/>
    <w:qFormat/>
    <w:rsid w:val="00A65B54"/>
    <w:rPr>
      <w:caps w:val="0"/>
      <w:smallCaps w:val="0"/>
      <w:strike/>
      <w:vanish w:val="0"/>
      <w:webHidden w:val="0"/>
      <w:color w:val="FF0000"/>
      <w:vertAlign w:val="baseline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B95842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B958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584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B95842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9C09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nex01Normal">
    <w:name w:val="Anex01 Normal"/>
    <w:qFormat/>
    <w:rsid w:val="009C0959"/>
    <w:pPr>
      <w:spacing w:before="120"/>
      <w:ind w:left="851"/>
      <w:jc w:val="both"/>
    </w:pPr>
    <w:rPr>
      <w:rFonts w:ascii="Times New Roman" w:eastAsia="Times New Roman" w:hAnsi="Times New Roman"/>
      <w:sz w:val="24"/>
      <w:szCs w:val="22"/>
      <w:lang w:val="es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C51"/>
    <w:pPr>
      <w:spacing w:before="0" w:after="200" w:line="276" w:lineRule="auto"/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4C51"/>
    <w:rPr>
      <w:rFonts w:ascii="Times New Roman" w:eastAsia="Times New Roman" w:hAnsi="Times New Roman"/>
      <w:b/>
      <w:bCs/>
      <w:sz w:val="24"/>
      <w:lang w:val="sr-Cyrl-RS"/>
    </w:rPr>
  </w:style>
  <w:style w:type="numbering" w:customStyle="1" w:styleId="NoList1">
    <w:name w:val="No List1"/>
    <w:next w:val="NoList"/>
    <w:uiPriority w:val="99"/>
    <w:semiHidden/>
    <w:unhideWhenUsed/>
    <w:rsid w:val="000D1C70"/>
  </w:style>
  <w:style w:type="paragraph" w:customStyle="1" w:styleId="Style1">
    <w:name w:val="Style1"/>
    <w:basedOn w:val="Normal"/>
    <w:uiPriority w:val="99"/>
    <w:rsid w:val="000D1C70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cs="Arial Unicode MS"/>
      <w:szCs w:val="24"/>
    </w:rPr>
  </w:style>
  <w:style w:type="paragraph" w:customStyle="1" w:styleId="Style2">
    <w:name w:val="Style2"/>
    <w:basedOn w:val="Normal"/>
    <w:uiPriority w:val="99"/>
    <w:rsid w:val="000D1C70"/>
    <w:pPr>
      <w:widowControl w:val="0"/>
      <w:autoSpaceDE w:val="0"/>
      <w:autoSpaceDN w:val="0"/>
      <w:adjustRightInd w:val="0"/>
      <w:spacing w:line="389" w:lineRule="exact"/>
      <w:ind w:firstLine="245"/>
    </w:pPr>
    <w:rPr>
      <w:rFonts w:ascii="Arial Unicode MS" w:eastAsia="Arial Unicode MS" w:cs="Arial Unicode MS"/>
      <w:szCs w:val="24"/>
    </w:rPr>
  </w:style>
  <w:style w:type="paragraph" w:customStyle="1" w:styleId="Style3">
    <w:name w:val="Style3"/>
    <w:basedOn w:val="Normal"/>
    <w:uiPriority w:val="99"/>
    <w:rsid w:val="000D1C70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cs="Arial Unicode MS"/>
      <w:szCs w:val="24"/>
    </w:rPr>
  </w:style>
  <w:style w:type="paragraph" w:customStyle="1" w:styleId="Style4">
    <w:name w:val="Style4"/>
    <w:basedOn w:val="Normal"/>
    <w:uiPriority w:val="99"/>
    <w:rsid w:val="000D1C70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cs="Arial Unicode MS"/>
      <w:szCs w:val="24"/>
    </w:rPr>
  </w:style>
  <w:style w:type="paragraph" w:customStyle="1" w:styleId="Style5">
    <w:name w:val="Style5"/>
    <w:basedOn w:val="Normal"/>
    <w:uiPriority w:val="99"/>
    <w:rsid w:val="000D1C70"/>
    <w:pPr>
      <w:widowControl w:val="0"/>
      <w:autoSpaceDE w:val="0"/>
      <w:autoSpaceDN w:val="0"/>
      <w:adjustRightInd w:val="0"/>
      <w:spacing w:line="254" w:lineRule="exact"/>
      <w:ind w:hanging="144"/>
    </w:pPr>
    <w:rPr>
      <w:rFonts w:ascii="Arial Unicode MS" w:eastAsia="Arial Unicode MS" w:cs="Arial Unicode MS"/>
      <w:szCs w:val="24"/>
    </w:rPr>
  </w:style>
  <w:style w:type="paragraph" w:customStyle="1" w:styleId="Style6">
    <w:name w:val="Style6"/>
    <w:basedOn w:val="Normal"/>
    <w:uiPriority w:val="99"/>
    <w:rsid w:val="000D1C70"/>
    <w:pPr>
      <w:widowControl w:val="0"/>
      <w:autoSpaceDE w:val="0"/>
      <w:autoSpaceDN w:val="0"/>
      <w:adjustRightInd w:val="0"/>
      <w:spacing w:line="250" w:lineRule="exact"/>
    </w:pPr>
    <w:rPr>
      <w:rFonts w:ascii="Arial Unicode MS" w:eastAsia="Arial Unicode MS" w:cs="Arial Unicode MS"/>
      <w:szCs w:val="24"/>
    </w:rPr>
  </w:style>
  <w:style w:type="paragraph" w:customStyle="1" w:styleId="Style7">
    <w:name w:val="Style7"/>
    <w:basedOn w:val="Normal"/>
    <w:uiPriority w:val="99"/>
    <w:rsid w:val="000D1C70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cs="Arial Unicode MS"/>
      <w:szCs w:val="24"/>
    </w:rPr>
  </w:style>
  <w:style w:type="paragraph" w:customStyle="1" w:styleId="Style8">
    <w:name w:val="Style8"/>
    <w:basedOn w:val="Normal"/>
    <w:uiPriority w:val="99"/>
    <w:rsid w:val="000D1C70"/>
    <w:pPr>
      <w:widowControl w:val="0"/>
      <w:autoSpaceDE w:val="0"/>
      <w:autoSpaceDN w:val="0"/>
      <w:adjustRightInd w:val="0"/>
      <w:spacing w:line="252" w:lineRule="exact"/>
    </w:pPr>
    <w:rPr>
      <w:rFonts w:ascii="Arial Unicode MS" w:eastAsia="Arial Unicode MS" w:cs="Arial Unicode MS"/>
      <w:szCs w:val="24"/>
    </w:rPr>
  </w:style>
  <w:style w:type="paragraph" w:customStyle="1" w:styleId="Style9">
    <w:name w:val="Style9"/>
    <w:basedOn w:val="Normal"/>
    <w:uiPriority w:val="99"/>
    <w:rsid w:val="000D1C7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Unicode MS" w:eastAsia="Arial Unicode MS" w:cs="Arial Unicode MS"/>
      <w:szCs w:val="24"/>
    </w:rPr>
  </w:style>
  <w:style w:type="paragraph" w:customStyle="1" w:styleId="Style10">
    <w:name w:val="Style10"/>
    <w:basedOn w:val="Normal"/>
    <w:uiPriority w:val="99"/>
    <w:rsid w:val="000D1C70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cs="Arial Unicode MS"/>
      <w:szCs w:val="24"/>
    </w:rPr>
  </w:style>
  <w:style w:type="paragraph" w:customStyle="1" w:styleId="Style11">
    <w:name w:val="Style11"/>
    <w:basedOn w:val="Normal"/>
    <w:uiPriority w:val="99"/>
    <w:rsid w:val="000D1C70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cs="Arial Unicode MS"/>
      <w:szCs w:val="24"/>
    </w:rPr>
  </w:style>
  <w:style w:type="paragraph" w:customStyle="1" w:styleId="Style12">
    <w:name w:val="Style12"/>
    <w:basedOn w:val="Normal"/>
    <w:uiPriority w:val="99"/>
    <w:rsid w:val="000D1C7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Unicode MS" w:eastAsia="Arial Unicode MS" w:cs="Arial Unicode MS"/>
      <w:szCs w:val="24"/>
    </w:rPr>
  </w:style>
  <w:style w:type="paragraph" w:customStyle="1" w:styleId="Style13">
    <w:name w:val="Style13"/>
    <w:basedOn w:val="Normal"/>
    <w:uiPriority w:val="99"/>
    <w:rsid w:val="000D1C70"/>
    <w:pPr>
      <w:widowControl w:val="0"/>
      <w:autoSpaceDE w:val="0"/>
      <w:autoSpaceDN w:val="0"/>
      <w:adjustRightInd w:val="0"/>
      <w:spacing w:line="240" w:lineRule="auto"/>
    </w:pPr>
    <w:rPr>
      <w:rFonts w:ascii="Arial Unicode MS" w:eastAsia="Arial Unicode MS" w:cs="Arial Unicode MS"/>
      <w:szCs w:val="24"/>
    </w:rPr>
  </w:style>
  <w:style w:type="paragraph" w:customStyle="1" w:styleId="Style14">
    <w:name w:val="Style14"/>
    <w:basedOn w:val="Normal"/>
    <w:uiPriority w:val="99"/>
    <w:rsid w:val="000D1C70"/>
    <w:pPr>
      <w:widowControl w:val="0"/>
      <w:autoSpaceDE w:val="0"/>
      <w:autoSpaceDN w:val="0"/>
      <w:adjustRightInd w:val="0"/>
      <w:spacing w:line="533" w:lineRule="exact"/>
    </w:pPr>
    <w:rPr>
      <w:rFonts w:ascii="Arial Unicode MS" w:eastAsia="Arial Unicode MS" w:cs="Arial Unicode MS"/>
      <w:szCs w:val="24"/>
    </w:rPr>
  </w:style>
  <w:style w:type="paragraph" w:customStyle="1" w:styleId="Style15">
    <w:name w:val="Style15"/>
    <w:basedOn w:val="Normal"/>
    <w:uiPriority w:val="99"/>
    <w:rsid w:val="000D1C7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Unicode MS" w:eastAsia="Arial Unicode MS" w:cs="Arial Unicode MS"/>
      <w:szCs w:val="24"/>
    </w:rPr>
  </w:style>
  <w:style w:type="paragraph" w:customStyle="1" w:styleId="Style16">
    <w:name w:val="Style16"/>
    <w:basedOn w:val="Normal"/>
    <w:uiPriority w:val="99"/>
    <w:rsid w:val="000D1C70"/>
    <w:pPr>
      <w:widowControl w:val="0"/>
      <w:autoSpaceDE w:val="0"/>
      <w:autoSpaceDN w:val="0"/>
      <w:adjustRightInd w:val="0"/>
      <w:spacing w:line="253" w:lineRule="exact"/>
      <w:ind w:hanging="134"/>
    </w:pPr>
    <w:rPr>
      <w:rFonts w:ascii="Arial Unicode MS" w:eastAsia="Arial Unicode MS" w:cs="Arial Unicode MS"/>
      <w:szCs w:val="24"/>
    </w:rPr>
  </w:style>
  <w:style w:type="paragraph" w:customStyle="1" w:styleId="Style17">
    <w:name w:val="Style17"/>
    <w:basedOn w:val="Normal"/>
    <w:uiPriority w:val="99"/>
    <w:rsid w:val="000D1C70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cs="Arial Unicode MS"/>
      <w:szCs w:val="24"/>
    </w:rPr>
  </w:style>
  <w:style w:type="paragraph" w:customStyle="1" w:styleId="Style18">
    <w:name w:val="Style18"/>
    <w:basedOn w:val="Normal"/>
    <w:uiPriority w:val="99"/>
    <w:rsid w:val="000D1C70"/>
    <w:pPr>
      <w:widowControl w:val="0"/>
      <w:autoSpaceDE w:val="0"/>
      <w:autoSpaceDN w:val="0"/>
      <w:adjustRightInd w:val="0"/>
      <w:spacing w:line="254" w:lineRule="exact"/>
      <w:ind w:firstLine="6754"/>
    </w:pPr>
    <w:rPr>
      <w:rFonts w:ascii="Arial Unicode MS" w:eastAsia="Arial Unicode MS" w:cs="Arial Unicode MS"/>
      <w:szCs w:val="24"/>
    </w:rPr>
  </w:style>
  <w:style w:type="paragraph" w:customStyle="1" w:styleId="Style19">
    <w:name w:val="Style19"/>
    <w:basedOn w:val="Normal"/>
    <w:uiPriority w:val="99"/>
    <w:rsid w:val="000D1C70"/>
    <w:pPr>
      <w:widowControl w:val="0"/>
      <w:autoSpaceDE w:val="0"/>
      <w:autoSpaceDN w:val="0"/>
      <w:adjustRightInd w:val="0"/>
      <w:spacing w:line="531" w:lineRule="exact"/>
    </w:pPr>
    <w:rPr>
      <w:rFonts w:ascii="Arial Unicode MS" w:eastAsia="Arial Unicode MS" w:cs="Arial Unicode MS"/>
      <w:szCs w:val="24"/>
    </w:rPr>
  </w:style>
  <w:style w:type="character" w:customStyle="1" w:styleId="FontStyle21">
    <w:name w:val="Font Style21"/>
    <w:uiPriority w:val="99"/>
    <w:rsid w:val="000D1C70"/>
    <w:rPr>
      <w:rFonts w:ascii="Arial Unicode MS" w:eastAsia="Arial Unicode MS" w:cs="Arial Unicode MS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0D1C70"/>
    <w:rPr>
      <w:rFonts w:ascii="Arial Unicode MS" w:eastAsia="Arial Unicode MS" w:cs="Arial Unicode MS"/>
      <w:i/>
      <w:iCs/>
      <w:color w:val="000000"/>
      <w:spacing w:val="20"/>
      <w:sz w:val="20"/>
      <w:szCs w:val="20"/>
    </w:rPr>
  </w:style>
  <w:style w:type="character" w:customStyle="1" w:styleId="FontStyle23">
    <w:name w:val="Font Style23"/>
    <w:uiPriority w:val="99"/>
    <w:rsid w:val="000D1C70"/>
    <w:rPr>
      <w:rFonts w:ascii="Arial Unicode MS" w:eastAsia="Arial Unicode MS" w:cs="Arial Unicode MS"/>
      <w:smallCaps/>
      <w:color w:val="000000"/>
      <w:sz w:val="22"/>
      <w:szCs w:val="22"/>
    </w:rPr>
  </w:style>
  <w:style w:type="character" w:customStyle="1" w:styleId="FontStyle24">
    <w:name w:val="Font Style24"/>
    <w:uiPriority w:val="99"/>
    <w:rsid w:val="000D1C70"/>
    <w:rPr>
      <w:rFonts w:ascii="Arial Unicode MS" w:eastAsia="Arial Unicode MS" w:cs="Arial Unicode MS"/>
      <w:b/>
      <w:bCs/>
      <w:color w:val="000000"/>
      <w:sz w:val="24"/>
      <w:szCs w:val="24"/>
    </w:rPr>
  </w:style>
  <w:style w:type="character" w:customStyle="1" w:styleId="FontStyle25">
    <w:name w:val="Font Style25"/>
    <w:uiPriority w:val="99"/>
    <w:rsid w:val="000D1C70"/>
    <w:rPr>
      <w:rFonts w:ascii="Arial Unicode MS" w:eastAsia="Arial Unicode MS" w:cs="Arial Unicode MS"/>
      <w:i/>
      <w:iCs/>
      <w:color w:val="000000"/>
      <w:spacing w:val="10"/>
      <w:sz w:val="18"/>
      <w:szCs w:val="18"/>
    </w:rPr>
  </w:style>
  <w:style w:type="character" w:customStyle="1" w:styleId="FontStyle26">
    <w:name w:val="Font Style26"/>
    <w:uiPriority w:val="99"/>
    <w:rsid w:val="000D1C70"/>
    <w:rPr>
      <w:rFonts w:ascii="Arial Unicode MS" w:eastAsia="Arial Unicode MS" w:cs="Arial Unicode MS"/>
      <w:b/>
      <w:bCs/>
      <w:color w:val="000000"/>
      <w:sz w:val="16"/>
      <w:szCs w:val="16"/>
    </w:rPr>
  </w:style>
  <w:style w:type="character" w:customStyle="1" w:styleId="FontStyle27">
    <w:name w:val="Font Style27"/>
    <w:uiPriority w:val="99"/>
    <w:rsid w:val="000D1C70"/>
    <w:rPr>
      <w:rFonts w:ascii="Arial Unicode MS" w:eastAsia="Arial Unicode MS" w:cs="Arial Unicode MS"/>
      <w:b/>
      <w:bCs/>
      <w:i/>
      <w:iCs/>
      <w:color w:val="000000"/>
      <w:spacing w:val="20"/>
      <w:sz w:val="20"/>
      <w:szCs w:val="20"/>
    </w:rPr>
  </w:style>
  <w:style w:type="character" w:customStyle="1" w:styleId="FontStyle28">
    <w:name w:val="Font Style28"/>
    <w:uiPriority w:val="99"/>
    <w:rsid w:val="000D1C70"/>
    <w:rPr>
      <w:rFonts w:ascii="Arial Unicode MS" w:eastAsia="Arial Unicode MS" w:cs="Arial Unicode MS"/>
      <w:color w:val="000000"/>
      <w:sz w:val="26"/>
      <w:szCs w:val="26"/>
    </w:rPr>
  </w:style>
  <w:style w:type="character" w:customStyle="1" w:styleId="FontStyle29">
    <w:name w:val="Font Style29"/>
    <w:uiPriority w:val="99"/>
    <w:rsid w:val="000D1C70"/>
    <w:rPr>
      <w:rFonts w:ascii="Arial Unicode MS" w:eastAsia="Arial Unicode MS" w:cs="Arial Unicode MS"/>
      <w:b/>
      <w:bCs/>
      <w:color w:val="000000"/>
      <w:sz w:val="30"/>
      <w:szCs w:val="30"/>
    </w:rPr>
  </w:style>
  <w:style w:type="character" w:styleId="Hyperlink">
    <w:name w:val="Hyperlink"/>
    <w:uiPriority w:val="99"/>
    <w:rsid w:val="000D1C70"/>
    <w:rPr>
      <w:rFonts w:cs="Times New Roman"/>
      <w:color w:val="0066CC"/>
      <w:u w:val="single"/>
    </w:rPr>
  </w:style>
  <w:style w:type="paragraph" w:customStyle="1" w:styleId="t-9-8">
    <w:name w:val="t-9-8"/>
    <w:basedOn w:val="Normal"/>
    <w:rsid w:val="000D1C70"/>
    <w:pPr>
      <w:spacing w:before="100" w:beforeAutospacing="1" w:after="100" w:afterAutospacing="1" w:line="240" w:lineRule="auto"/>
    </w:pPr>
    <w:rPr>
      <w:rFonts w:eastAsia="Times New Roman"/>
      <w:szCs w:val="24"/>
      <w:lang w:val="hr-HR" w:eastAsia="hr-HR"/>
    </w:rPr>
  </w:style>
  <w:style w:type="character" w:customStyle="1" w:styleId="BodyTextChar">
    <w:name w:val="Body Text Char"/>
    <w:link w:val="BodyText"/>
    <w:semiHidden/>
    <w:locked/>
    <w:rsid w:val="000D1C70"/>
    <w:rPr>
      <w:rFonts w:ascii="Arial" w:hAnsi="Arial"/>
      <w:lang w:val="sr-Cyrl-CS"/>
    </w:rPr>
  </w:style>
  <w:style w:type="paragraph" w:styleId="BodyText">
    <w:name w:val="Body Text"/>
    <w:basedOn w:val="Normal"/>
    <w:link w:val="BodyTextChar"/>
    <w:semiHidden/>
    <w:rsid w:val="000D1C70"/>
    <w:pPr>
      <w:spacing w:line="240" w:lineRule="auto"/>
    </w:pPr>
    <w:rPr>
      <w:rFonts w:ascii="Arial" w:hAnsi="Arial"/>
      <w:sz w:val="20"/>
      <w:szCs w:val="20"/>
      <w:lang w:val="sr-Cyrl-CS"/>
    </w:rPr>
  </w:style>
  <w:style w:type="character" w:customStyle="1" w:styleId="BodyTextChar1">
    <w:name w:val="Body Text Char1"/>
    <w:uiPriority w:val="99"/>
    <w:semiHidden/>
    <w:rsid w:val="000D1C70"/>
    <w:rPr>
      <w:sz w:val="22"/>
      <w:szCs w:val="22"/>
    </w:rPr>
  </w:style>
  <w:style w:type="character" w:customStyle="1" w:styleId="FontStyle70">
    <w:name w:val="Font Style70"/>
    <w:uiPriority w:val="99"/>
    <w:rsid w:val="000D1C70"/>
    <w:rPr>
      <w:rFonts w:ascii="Times New Roman" w:hAnsi="Times New Roman" w:cs="Times New Roman"/>
      <w:color w:val="000000"/>
      <w:sz w:val="22"/>
      <w:szCs w:val="22"/>
    </w:rPr>
  </w:style>
  <w:style w:type="character" w:styleId="PlaceholderText">
    <w:name w:val="Placeholder Text"/>
    <w:uiPriority w:val="99"/>
    <w:semiHidden/>
    <w:rsid w:val="000D1C70"/>
    <w:rPr>
      <w:color w:val="808080"/>
    </w:rPr>
  </w:style>
  <w:style w:type="character" w:styleId="Emphasis">
    <w:name w:val="Emphasis"/>
    <w:uiPriority w:val="20"/>
    <w:qFormat/>
    <w:rsid w:val="000D1C70"/>
    <w:rPr>
      <w:i/>
      <w:iCs/>
    </w:rPr>
  </w:style>
  <w:style w:type="character" w:customStyle="1" w:styleId="shorttext">
    <w:name w:val="short_text"/>
    <w:rsid w:val="000D1C70"/>
  </w:style>
  <w:style w:type="paragraph" w:styleId="NoSpacing">
    <w:name w:val="No Spacing"/>
    <w:uiPriority w:val="1"/>
    <w:qFormat/>
    <w:rsid w:val="000D1C70"/>
    <w:rPr>
      <w:sz w:val="22"/>
      <w:szCs w:val="22"/>
    </w:rPr>
  </w:style>
  <w:style w:type="paragraph" w:customStyle="1" w:styleId="Style29">
    <w:name w:val="Style29"/>
    <w:basedOn w:val="Normal"/>
    <w:rsid w:val="000D1C70"/>
    <w:pPr>
      <w:widowControl w:val="0"/>
      <w:autoSpaceDE w:val="0"/>
      <w:autoSpaceDN w:val="0"/>
      <w:adjustRightInd w:val="0"/>
      <w:spacing w:line="181" w:lineRule="exact"/>
      <w:ind w:firstLine="293"/>
    </w:pPr>
    <w:rPr>
      <w:rFonts w:eastAsia="Times New Roman"/>
      <w:szCs w:val="24"/>
      <w:lang w:val="sr-Latn-CS" w:eastAsia="sr-Latn-CS"/>
    </w:rPr>
  </w:style>
  <w:style w:type="character" w:customStyle="1" w:styleId="FontStyle48">
    <w:name w:val="Font Style48"/>
    <w:rsid w:val="000D1C70"/>
    <w:rPr>
      <w:rFonts w:ascii="Times New Roman" w:hAnsi="Times New Roman" w:cs="Times New Roman"/>
      <w:sz w:val="16"/>
      <w:szCs w:val="16"/>
    </w:rPr>
  </w:style>
  <w:style w:type="character" w:customStyle="1" w:styleId="summarymark">
    <w:name w:val="summarymark"/>
    <w:rsid w:val="00E95C1C"/>
  </w:style>
  <w:style w:type="character" w:customStyle="1" w:styleId="lat">
    <w:name w:val="lat"/>
    <w:rsid w:val="00976C5D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45EF4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B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0761"/>
    <w:pPr>
      <w:spacing w:after="200"/>
      <w:jc w:val="left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761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930761"/>
    <w:rPr>
      <w:vertAlign w:val="superscript"/>
    </w:rPr>
  </w:style>
  <w:style w:type="character" w:customStyle="1" w:styleId="FontStyle40">
    <w:name w:val="Font Style40"/>
    <w:basedOn w:val="DefaultParagraphFont"/>
    <w:uiPriority w:val="99"/>
    <w:rsid w:val="004F49E9"/>
    <w:rPr>
      <w:rFonts w:ascii="Times New Roman" w:hAnsi="Times New Roman" w:cs="Times New Roman"/>
      <w:sz w:val="14"/>
      <w:szCs w:val="14"/>
    </w:rPr>
  </w:style>
  <w:style w:type="paragraph" w:customStyle="1" w:styleId="Obr-Normal">
    <w:name w:val="Obr-Normal"/>
    <w:qFormat/>
    <w:rsid w:val="004F49E9"/>
    <w:pPr>
      <w:spacing w:before="120"/>
      <w:ind w:firstLine="454"/>
      <w:jc w:val="both"/>
    </w:pPr>
    <w:rPr>
      <w:rFonts w:ascii="Times New Roman" w:eastAsia="Times New Roman" w:hAnsi="Times New Roman"/>
      <w:sz w:val="24"/>
      <w:szCs w:val="24"/>
      <w:lang w:val="sr-Cyrl-RS"/>
    </w:rPr>
  </w:style>
  <w:style w:type="paragraph" w:customStyle="1" w:styleId="CM29">
    <w:name w:val="CM29"/>
    <w:basedOn w:val="Normal"/>
    <w:next w:val="Normal"/>
    <w:rsid w:val="00A85BED"/>
    <w:pPr>
      <w:widowControl w:val="0"/>
      <w:autoSpaceDE w:val="0"/>
      <w:autoSpaceDN w:val="0"/>
      <w:adjustRightInd w:val="0"/>
      <w:spacing w:after="260" w:line="240" w:lineRule="auto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E2221AE11574D9A48892CDD04ECA6" ma:contentTypeVersion="1" ma:contentTypeDescription="Create a new document." ma:contentTypeScope="" ma:versionID="088924a4691ad8b4629e0417288989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1422-0960-4A40-A70A-F13231864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6956F-FFBE-49EA-B76E-909C671BFC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F220AA5-056E-4A3F-AB01-6D2EF68AA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DC712-903D-4056-941D-8BB7801D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6704</Words>
  <Characters>38214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e6b70d0a-4481-4d12-b4ad-c5f1021a0ce6_d_Правилник о покретној опреми под притиском</dc:title>
  <dc:creator>MMBosancic</dc:creator>
  <cp:lastModifiedBy>CEEFOR</cp:lastModifiedBy>
  <cp:revision>2</cp:revision>
  <cp:lastPrinted>2016-12-05T08:42:00Z</cp:lastPrinted>
  <dcterms:created xsi:type="dcterms:W3CDTF">2016-12-07T12:17:00Z</dcterms:created>
  <dcterms:modified xsi:type="dcterms:W3CDTF">2016-12-07T12:17:00Z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0x010100E7EE2221AE11574D9A48892CDD04ECA6</vt:lpwstr>
  </property>
</Properties>
</file>